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F6608B" w14:paraId="64945903" w14:textId="77777777" w:rsidTr="00F6608B">
        <w:tc>
          <w:tcPr>
            <w:tcW w:w="3235" w:type="dxa"/>
          </w:tcPr>
          <w:p w14:paraId="26D3B02B" w14:textId="3179D6EB" w:rsidR="00F6608B" w:rsidRDefault="00F764F3" w:rsidP="00F6608B">
            <w:pPr>
              <w:tabs>
                <w:tab w:val="left" w:pos="440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0"/>
              </w:rPr>
              <w:tab/>
            </w:r>
          </w:p>
          <w:p w14:paraId="221A2881" w14:textId="77777777" w:rsidR="00F6608B" w:rsidRPr="00363E98" w:rsidRDefault="00F6608B" w:rsidP="00F6608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ODDĚLENÍ</w:t>
            </w:r>
          </w:p>
          <w:p w14:paraId="6090B042" w14:textId="77777777" w:rsidR="00F6608B" w:rsidRDefault="00F6608B" w:rsidP="00F6608B">
            <w:pPr>
              <w:tabs>
                <w:tab w:val="left" w:pos="440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b/>
                <w:sz w:val="16"/>
                <w:szCs w:val="16"/>
              </w:rPr>
              <w:t>SPRÁVA CHKO BROUMOVSKO</w:t>
            </w:r>
          </w:p>
          <w:p w14:paraId="29C6B430" w14:textId="77777777" w:rsidR="00F6608B" w:rsidRPr="00363E98" w:rsidRDefault="00F6608B" w:rsidP="00F6608B">
            <w:pPr>
              <w:tabs>
                <w:tab w:val="left" w:pos="440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3E98">
              <w:rPr>
                <w:rFonts w:ascii="Arial" w:hAnsi="Arial" w:cs="Arial"/>
                <w:sz w:val="16"/>
                <w:szCs w:val="16"/>
              </w:rPr>
              <w:t>Ledhujská</w:t>
            </w:r>
            <w:proofErr w:type="spellEnd"/>
            <w:r w:rsidRPr="00363E98">
              <w:rPr>
                <w:rFonts w:ascii="Arial" w:hAnsi="Arial" w:cs="Arial"/>
                <w:sz w:val="16"/>
                <w:szCs w:val="16"/>
              </w:rPr>
              <w:t xml:space="preserve"> 59</w:t>
            </w:r>
          </w:p>
          <w:p w14:paraId="46FB519B" w14:textId="77777777" w:rsidR="00F6608B" w:rsidRPr="00363E98" w:rsidRDefault="00F6608B" w:rsidP="00F6608B">
            <w:pPr>
              <w:tabs>
                <w:tab w:val="left" w:pos="396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549 54 Police nad Metují</w:t>
            </w:r>
          </w:p>
          <w:p w14:paraId="32767BAE" w14:textId="3CEED01F"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tel.: +420 </w:t>
            </w:r>
            <w:r w:rsidR="003C6BB5">
              <w:rPr>
                <w:rFonts w:ascii="Arial" w:hAnsi="Arial" w:cs="Arial"/>
                <w:sz w:val="16"/>
                <w:szCs w:val="16"/>
              </w:rPr>
              <w:t>95 142 4821</w:t>
            </w:r>
          </w:p>
          <w:p w14:paraId="067389EC" w14:textId="77777777"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e-mail: broumovsko@nature.cz</w:t>
            </w:r>
          </w:p>
          <w:p w14:paraId="197ECFB2" w14:textId="77777777"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http://www.nature.cz</w:t>
            </w:r>
          </w:p>
          <w:p w14:paraId="30F2928B" w14:textId="77777777"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 xml:space="preserve">IDDS: </w:t>
            </w:r>
            <w:proofErr w:type="spellStart"/>
            <w:r w:rsidRPr="00363E98">
              <w:rPr>
                <w:rFonts w:ascii="Arial" w:hAnsi="Arial" w:cs="Arial"/>
                <w:sz w:val="16"/>
                <w:szCs w:val="16"/>
              </w:rPr>
              <w:t>kpddyvy</w:t>
            </w:r>
            <w:proofErr w:type="spellEnd"/>
          </w:p>
          <w:p w14:paraId="64EC9EC8" w14:textId="77777777" w:rsidR="00F6608B" w:rsidRDefault="00F660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</w:tblGrid>
      <w:tr w:rsidR="00F6608B" w14:paraId="541EA586" w14:textId="77777777" w:rsidTr="00A27FA9">
        <w:trPr>
          <w:trHeight w:val="1231"/>
        </w:trPr>
        <w:tc>
          <w:tcPr>
            <w:tcW w:w="2487" w:type="dxa"/>
          </w:tcPr>
          <w:p w14:paraId="35428615" w14:textId="1FF778F6" w:rsidR="00A27FA9" w:rsidRDefault="002F2BD6" w:rsidP="005D53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</w:tr>
    </w:tbl>
    <w:p w14:paraId="36C0F3FA" w14:textId="77777777" w:rsidR="00F6608B" w:rsidRDefault="00F6608B">
      <w:pPr>
        <w:ind w:left="1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235C7FAF" w14:textId="77777777" w:rsidR="00F764F3" w:rsidRPr="00B72C7D" w:rsidRDefault="00F764F3">
      <w:pPr>
        <w:ind w:left="1200"/>
        <w:rPr>
          <w:rFonts w:ascii="Arial" w:hAnsi="Arial" w:cs="Arial"/>
          <w:b/>
          <w:sz w:val="16"/>
          <w:szCs w:val="16"/>
        </w:rPr>
      </w:pPr>
    </w:p>
    <w:p w14:paraId="2E9B2974" w14:textId="2860B3C6" w:rsidR="00B82D26" w:rsidRPr="00B72C7D" w:rsidRDefault="00B82D26" w:rsidP="00F6608B">
      <w:pPr>
        <w:spacing w:after="120" w:line="360" w:lineRule="auto"/>
        <w:ind w:left="851"/>
        <w:jc w:val="both"/>
        <w:rPr>
          <w:rFonts w:ascii="Arial" w:hAnsi="Arial" w:cs="Arial"/>
          <w:b/>
          <w:sz w:val="16"/>
          <w:szCs w:val="16"/>
        </w:rPr>
      </w:pPr>
      <w:r w:rsidRPr="00B72C7D">
        <w:rPr>
          <w:rFonts w:ascii="Arial" w:hAnsi="Arial" w:cs="Arial"/>
          <w:b/>
          <w:bCs/>
          <w:sz w:val="16"/>
          <w:szCs w:val="16"/>
        </w:rPr>
        <w:t xml:space="preserve">NAŠE ČÍSLO </w:t>
      </w:r>
      <w:proofErr w:type="gramStart"/>
      <w:r w:rsidRPr="00B72C7D">
        <w:rPr>
          <w:rFonts w:ascii="Arial" w:hAnsi="Arial" w:cs="Arial"/>
          <w:b/>
          <w:bCs/>
          <w:sz w:val="16"/>
          <w:szCs w:val="16"/>
        </w:rPr>
        <w:t>JEDNACÍ:</w:t>
      </w:r>
      <w:r w:rsidR="00A27FA9">
        <w:rPr>
          <w:rFonts w:ascii="Arial" w:hAnsi="Arial" w:cs="Arial"/>
          <w:b/>
          <w:bCs/>
          <w:sz w:val="16"/>
          <w:szCs w:val="16"/>
        </w:rPr>
        <w:t xml:space="preserve"> </w:t>
      </w:r>
      <w:r w:rsidR="00472D68"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gramEnd"/>
      <w:r w:rsidR="00472D68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16399D">
        <w:rPr>
          <w:rFonts w:ascii="Arial" w:hAnsi="Arial" w:cs="Arial"/>
          <w:b/>
          <w:bCs/>
          <w:sz w:val="16"/>
          <w:szCs w:val="16"/>
        </w:rPr>
        <w:t>3053/VC/21</w:t>
      </w:r>
      <w:r w:rsidR="00472D68">
        <w:rPr>
          <w:rFonts w:ascii="Arial" w:hAnsi="Arial" w:cs="Arial"/>
          <w:b/>
          <w:bCs/>
          <w:sz w:val="16"/>
          <w:szCs w:val="16"/>
        </w:rPr>
        <w:t xml:space="preserve">                  </w:t>
      </w:r>
      <w:r w:rsidRPr="00B72C7D">
        <w:rPr>
          <w:rFonts w:ascii="Arial" w:hAnsi="Arial" w:cs="Arial"/>
          <w:b/>
          <w:bCs/>
          <w:sz w:val="16"/>
          <w:szCs w:val="16"/>
        </w:rPr>
        <w:t>VYŘIZUJE:</w:t>
      </w:r>
      <w:r w:rsidR="00A27FA9">
        <w:rPr>
          <w:rFonts w:ascii="Arial" w:hAnsi="Arial" w:cs="Arial"/>
          <w:b/>
          <w:bCs/>
          <w:sz w:val="16"/>
          <w:szCs w:val="16"/>
        </w:rPr>
        <w:t xml:space="preserve"> Ing. Hana </w:t>
      </w:r>
      <w:proofErr w:type="spellStart"/>
      <w:r w:rsidR="00A27FA9">
        <w:rPr>
          <w:rFonts w:ascii="Arial" w:hAnsi="Arial" w:cs="Arial"/>
          <w:b/>
          <w:bCs/>
          <w:sz w:val="16"/>
          <w:szCs w:val="16"/>
        </w:rPr>
        <w:t>Heinzelová</w:t>
      </w:r>
      <w:proofErr w:type="spellEnd"/>
      <w:r w:rsidR="0068471A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B72C7D">
        <w:rPr>
          <w:rFonts w:ascii="Arial" w:hAnsi="Arial" w:cs="Arial"/>
          <w:bCs/>
          <w:sz w:val="16"/>
          <w:szCs w:val="16"/>
        </w:rPr>
        <w:t xml:space="preserve">     </w:t>
      </w:r>
      <w:r w:rsidRPr="00B72C7D">
        <w:rPr>
          <w:rFonts w:ascii="Arial" w:hAnsi="Arial" w:cs="Arial"/>
          <w:bCs/>
          <w:sz w:val="16"/>
          <w:szCs w:val="16"/>
        </w:rPr>
        <w:tab/>
      </w:r>
      <w:r w:rsidRPr="00B72C7D">
        <w:rPr>
          <w:rFonts w:ascii="Arial" w:hAnsi="Arial" w:cs="Arial"/>
          <w:b/>
          <w:bCs/>
          <w:sz w:val="16"/>
          <w:szCs w:val="16"/>
        </w:rPr>
        <w:t>DATUM:</w:t>
      </w:r>
      <w:r w:rsidRPr="00B72C7D">
        <w:rPr>
          <w:rFonts w:ascii="Arial" w:hAnsi="Arial" w:cs="Arial"/>
          <w:sz w:val="16"/>
          <w:szCs w:val="16"/>
        </w:rPr>
        <w:t xml:space="preserve"> </w:t>
      </w:r>
      <w:r w:rsidR="003C6BB5">
        <w:rPr>
          <w:rFonts w:ascii="Arial" w:hAnsi="Arial" w:cs="Arial"/>
          <w:sz w:val="16"/>
          <w:szCs w:val="16"/>
        </w:rPr>
        <w:t>24.6.2021</w:t>
      </w:r>
    </w:p>
    <w:p w14:paraId="1192088E" w14:textId="77777777" w:rsidR="00451633" w:rsidRDefault="000C5CF5" w:rsidP="00451633">
      <w:pPr>
        <w:spacing w:after="120" w:line="360" w:lineRule="auto"/>
        <w:ind w:left="851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B7BBC"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r w:rsidR="00F95661" w:rsidRPr="004B7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Sdělení o poskytnutí informace</w:t>
      </w:r>
      <w:r w:rsidR="00E13E0C" w:rsidRPr="004B7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2A5EF904" w14:textId="13A2E160" w:rsidR="00451633" w:rsidRPr="00451633" w:rsidRDefault="00472D68" w:rsidP="00451633">
      <w:pPr>
        <w:spacing w:after="120" w:line="360" w:lineRule="auto"/>
        <w:ind w:left="851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Vážený p</w:t>
      </w:r>
      <w:r w:rsidR="00F263BF">
        <w:rPr>
          <w:rFonts w:ascii="Arial" w:hAnsi="Arial" w:cs="Arial"/>
          <w:sz w:val="22"/>
          <w:szCs w:val="22"/>
        </w:rPr>
        <w:t>a</w:t>
      </w:r>
      <w:r w:rsidR="00A27FA9">
        <w:rPr>
          <w:rFonts w:ascii="Arial" w:hAnsi="Arial" w:cs="Arial"/>
          <w:sz w:val="22"/>
          <w:szCs w:val="22"/>
        </w:rPr>
        <w:t xml:space="preserve">ne </w:t>
      </w:r>
      <w:r w:rsidR="005D5308">
        <w:rPr>
          <w:rFonts w:ascii="Arial" w:hAnsi="Arial" w:cs="Arial"/>
          <w:sz w:val="22"/>
          <w:szCs w:val="22"/>
        </w:rPr>
        <w:t>XXX</w:t>
      </w:r>
      <w:r w:rsidR="00A27FA9">
        <w:rPr>
          <w:rFonts w:ascii="Arial" w:hAnsi="Arial" w:cs="Arial"/>
          <w:sz w:val="22"/>
          <w:szCs w:val="22"/>
        </w:rPr>
        <w:t xml:space="preserve">, </w:t>
      </w:r>
    </w:p>
    <w:p w14:paraId="1883E898" w14:textId="3E31C707" w:rsidR="00472D68" w:rsidRDefault="00451633" w:rsidP="0068471A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51633">
        <w:rPr>
          <w:rFonts w:ascii="Arial" w:hAnsi="Arial" w:cs="Arial"/>
          <w:sz w:val="22"/>
          <w:szCs w:val="22"/>
        </w:rPr>
        <w:t xml:space="preserve">Agentura ochrany přírody a krajiny ČR, Regionální pracoviště Východní Čechy, Správa CHKO </w:t>
      </w:r>
      <w:proofErr w:type="spellStart"/>
      <w:r w:rsidRPr="00451633">
        <w:rPr>
          <w:rFonts w:ascii="Arial" w:hAnsi="Arial" w:cs="Arial"/>
          <w:sz w:val="22"/>
          <w:szCs w:val="22"/>
        </w:rPr>
        <w:t>Broumouvsko</w:t>
      </w:r>
      <w:proofErr w:type="spellEnd"/>
      <w:r w:rsidRPr="00451633">
        <w:rPr>
          <w:rFonts w:ascii="Arial" w:hAnsi="Arial" w:cs="Arial"/>
          <w:sz w:val="22"/>
          <w:szCs w:val="22"/>
        </w:rPr>
        <w:t xml:space="preserve"> (dále jen „Agentura“),</w:t>
      </w:r>
      <w:r w:rsidR="008B7DE6" w:rsidRPr="008B7DE6">
        <w:t xml:space="preserve"> </w:t>
      </w:r>
      <w:r w:rsidR="008B7DE6" w:rsidRPr="008B7DE6">
        <w:rPr>
          <w:rFonts w:ascii="Arial" w:hAnsi="Arial" w:cs="Arial"/>
          <w:sz w:val="22"/>
          <w:szCs w:val="22"/>
        </w:rPr>
        <w:t>obdržela</w:t>
      </w:r>
      <w:r w:rsidR="00472D68">
        <w:rPr>
          <w:rFonts w:ascii="Arial" w:hAnsi="Arial" w:cs="Arial"/>
          <w:sz w:val="22"/>
          <w:szCs w:val="22"/>
        </w:rPr>
        <w:t xml:space="preserve"> od Vás</w:t>
      </w:r>
      <w:r w:rsidR="008B7DE6" w:rsidRPr="008B7DE6">
        <w:rPr>
          <w:rFonts w:ascii="Arial" w:hAnsi="Arial" w:cs="Arial"/>
          <w:sz w:val="22"/>
          <w:szCs w:val="22"/>
        </w:rPr>
        <w:t xml:space="preserve"> dne </w:t>
      </w:r>
      <w:r w:rsidR="0016399D">
        <w:rPr>
          <w:rFonts w:ascii="Arial" w:hAnsi="Arial" w:cs="Arial"/>
          <w:sz w:val="22"/>
          <w:szCs w:val="22"/>
        </w:rPr>
        <w:t>14.</w:t>
      </w:r>
      <w:r w:rsidR="00E32CC8">
        <w:rPr>
          <w:rFonts w:ascii="Arial" w:hAnsi="Arial" w:cs="Arial"/>
          <w:sz w:val="22"/>
          <w:szCs w:val="22"/>
        </w:rPr>
        <w:t xml:space="preserve"> </w:t>
      </w:r>
      <w:r w:rsidR="0016399D">
        <w:rPr>
          <w:rFonts w:ascii="Arial" w:hAnsi="Arial" w:cs="Arial"/>
          <w:sz w:val="22"/>
          <w:szCs w:val="22"/>
        </w:rPr>
        <w:t>6.</w:t>
      </w:r>
      <w:r w:rsidR="00E32CC8">
        <w:rPr>
          <w:rFonts w:ascii="Arial" w:hAnsi="Arial" w:cs="Arial"/>
          <w:sz w:val="22"/>
          <w:szCs w:val="22"/>
        </w:rPr>
        <w:t xml:space="preserve"> </w:t>
      </w:r>
      <w:r w:rsidR="0016399D">
        <w:rPr>
          <w:rFonts w:ascii="Arial" w:hAnsi="Arial" w:cs="Arial"/>
          <w:sz w:val="22"/>
          <w:szCs w:val="22"/>
        </w:rPr>
        <w:t>2021</w:t>
      </w:r>
      <w:r w:rsidR="00472D68">
        <w:rPr>
          <w:rFonts w:ascii="Arial" w:hAnsi="Arial" w:cs="Arial"/>
          <w:sz w:val="22"/>
          <w:szCs w:val="22"/>
        </w:rPr>
        <w:t xml:space="preserve"> tři žádosti </w:t>
      </w:r>
      <w:r w:rsidR="008B7DE6" w:rsidRPr="008B7DE6">
        <w:rPr>
          <w:rFonts w:ascii="Arial" w:hAnsi="Arial" w:cs="Arial"/>
          <w:sz w:val="22"/>
          <w:szCs w:val="22"/>
        </w:rPr>
        <w:t>o</w:t>
      </w:r>
      <w:r w:rsidR="00472D68">
        <w:rPr>
          <w:rFonts w:ascii="Arial" w:hAnsi="Arial" w:cs="Arial"/>
          <w:sz w:val="22"/>
          <w:szCs w:val="22"/>
        </w:rPr>
        <w:t xml:space="preserve"> informace týkající se: </w:t>
      </w:r>
    </w:p>
    <w:p w14:paraId="177ED667" w14:textId="77777777" w:rsidR="00472D68" w:rsidRPr="00472D68" w:rsidRDefault="00472D68" w:rsidP="0068471A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práv </w:t>
      </w:r>
      <w:r w:rsidR="009E17DB">
        <w:rPr>
          <w:rFonts w:ascii="Arial" w:hAnsi="Arial" w:cs="Arial"/>
          <w:sz w:val="22"/>
          <w:szCs w:val="22"/>
        </w:rPr>
        <w:t>stavebníka (vlastníka p</w:t>
      </w:r>
      <w:r w:rsidR="00CD3868">
        <w:rPr>
          <w:rFonts w:ascii="Arial" w:hAnsi="Arial" w:cs="Arial"/>
          <w:sz w:val="22"/>
          <w:szCs w:val="22"/>
        </w:rPr>
        <w:t>ozemku) a obce v rámci</w:t>
      </w:r>
      <w:r w:rsidR="009E17DB">
        <w:rPr>
          <w:rFonts w:ascii="Arial" w:hAnsi="Arial" w:cs="Arial"/>
          <w:sz w:val="22"/>
          <w:szCs w:val="22"/>
        </w:rPr>
        <w:t xml:space="preserve"> terénního šetření za účelem vydání závazného stanoviska</w:t>
      </w:r>
      <w:r>
        <w:rPr>
          <w:rFonts w:ascii="Arial" w:hAnsi="Arial" w:cs="Arial"/>
          <w:sz w:val="22"/>
          <w:szCs w:val="22"/>
        </w:rPr>
        <w:t xml:space="preserve"> s ohledem na rozsudek Nejvyššího správního soudu č.j. </w:t>
      </w:r>
      <w:r w:rsidR="009E17DB" w:rsidRPr="009E17DB">
        <w:rPr>
          <w:rFonts w:ascii="Arial" w:hAnsi="Arial" w:cs="Arial"/>
          <w:sz w:val="22"/>
          <w:szCs w:val="22"/>
        </w:rPr>
        <w:t>5 As 38/2004-74</w:t>
      </w:r>
      <w:r w:rsidR="009E17DB">
        <w:rPr>
          <w:rFonts w:ascii="Arial" w:hAnsi="Arial" w:cs="Arial"/>
          <w:sz w:val="22"/>
          <w:szCs w:val="22"/>
        </w:rPr>
        <w:t xml:space="preserve"> ze dne 15. 9. 2005</w:t>
      </w:r>
      <w:r>
        <w:rPr>
          <w:rFonts w:ascii="Arial" w:hAnsi="Arial" w:cs="Arial"/>
          <w:sz w:val="22"/>
          <w:szCs w:val="22"/>
        </w:rPr>
        <w:t>;</w:t>
      </w:r>
    </w:p>
    <w:p w14:paraId="77F3F652" w14:textId="77777777" w:rsidR="00472D68" w:rsidRDefault="00472D68" w:rsidP="0068471A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 w:rsidRPr="00472D68">
        <w:rPr>
          <w:rFonts w:ascii="Arial" w:hAnsi="Arial" w:cs="Arial"/>
          <w:sz w:val="22"/>
          <w:szCs w:val="22"/>
        </w:rPr>
        <w:t xml:space="preserve">2. doplnění informace ohledně </w:t>
      </w:r>
      <w:r w:rsidR="009E17DB">
        <w:rPr>
          <w:rFonts w:ascii="Arial" w:hAnsi="Arial" w:cs="Arial"/>
          <w:sz w:val="22"/>
          <w:szCs w:val="22"/>
        </w:rPr>
        <w:t>terénního šetření</w:t>
      </w:r>
      <w:r w:rsidRPr="00472D68">
        <w:rPr>
          <w:rFonts w:ascii="Arial" w:hAnsi="Arial" w:cs="Arial"/>
          <w:sz w:val="22"/>
          <w:szCs w:val="22"/>
        </w:rPr>
        <w:t xml:space="preserve"> provedeného v souvislosti s vydáním závazného stanoviska č.j. </w:t>
      </w:r>
      <w:r w:rsidRPr="00472D68">
        <w:rPr>
          <w:rFonts w:ascii="Arial" w:hAnsi="Arial" w:cs="Arial"/>
          <w:color w:val="131313"/>
          <w:sz w:val="22"/>
          <w:szCs w:val="22"/>
        </w:rPr>
        <w:t>00228/VC/21 ze dne 22.03.2021</w:t>
      </w:r>
      <w:r>
        <w:rPr>
          <w:rFonts w:ascii="Arial" w:hAnsi="Arial" w:cs="Arial"/>
          <w:color w:val="131313"/>
          <w:sz w:val="22"/>
          <w:szCs w:val="22"/>
        </w:rPr>
        <w:t>;</w:t>
      </w:r>
    </w:p>
    <w:p w14:paraId="653D9DE0" w14:textId="77777777" w:rsidR="00472D68" w:rsidRDefault="00472D68" w:rsidP="0068471A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3. vypořádání připomínek ke konceptu územní studie Broumovsko č. 05720/VC/19 ze dne 9. 12. 2019.</w:t>
      </w:r>
    </w:p>
    <w:p w14:paraId="07DE7E68" w14:textId="77777777" w:rsidR="00451633" w:rsidRPr="00451633" w:rsidRDefault="00451633" w:rsidP="00451633">
      <w:pPr>
        <w:spacing w:after="120" w:line="276" w:lineRule="auto"/>
        <w:ind w:left="851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51633">
        <w:rPr>
          <w:rFonts w:ascii="Arial" w:hAnsi="Arial" w:cs="Arial"/>
          <w:sz w:val="22"/>
          <w:szCs w:val="22"/>
        </w:rPr>
        <w:t>Jelikož se Vaše žádost</w:t>
      </w:r>
      <w:r w:rsidR="00472D68">
        <w:rPr>
          <w:rFonts w:ascii="Arial" w:hAnsi="Arial" w:cs="Arial"/>
          <w:sz w:val="22"/>
          <w:szCs w:val="22"/>
        </w:rPr>
        <w:t>i</w:t>
      </w:r>
      <w:r w:rsidRPr="00451633">
        <w:rPr>
          <w:rFonts w:ascii="Arial" w:hAnsi="Arial" w:cs="Arial"/>
          <w:sz w:val="22"/>
          <w:szCs w:val="22"/>
        </w:rPr>
        <w:t xml:space="preserve"> týká informací ohledně </w:t>
      </w:r>
      <w:r w:rsidRPr="00451633">
        <w:rPr>
          <w:rFonts w:ascii="Arial" w:hAnsi="Arial" w:cs="Arial"/>
          <w:i/>
          <w:sz w:val="22"/>
          <w:szCs w:val="22"/>
        </w:rPr>
        <w:t>„správních řízeních ve věcech životního prostředí, (…)“</w:t>
      </w:r>
      <w:r w:rsidRPr="00451633">
        <w:rPr>
          <w:rFonts w:ascii="Arial" w:hAnsi="Arial" w:cs="Arial"/>
          <w:sz w:val="22"/>
          <w:szCs w:val="22"/>
        </w:rPr>
        <w:t xml:space="preserve"> ve smyslu § 2 písm. a) bod 6 zákona č. 123/1998 Sb., o právu na informace o životním prostředí, v platném znění (dále jen „zákon o právu na informace o ŽP“),</w:t>
      </w:r>
      <w:r w:rsidRPr="00451633">
        <w:rPr>
          <w:rFonts w:ascii="Arial" w:hAnsi="Arial" w:cs="Arial"/>
          <w:i/>
          <w:sz w:val="22"/>
          <w:szCs w:val="22"/>
        </w:rPr>
        <w:t xml:space="preserve"> </w:t>
      </w:r>
      <w:r w:rsidRPr="00451633">
        <w:rPr>
          <w:rFonts w:ascii="Arial" w:hAnsi="Arial" w:cs="Arial"/>
          <w:sz w:val="22"/>
          <w:szCs w:val="22"/>
        </w:rPr>
        <w:t>Agentura jakožto povinný subjekt dle § 2 písm. b) bod 1 zákona o právu na informace o ŽP posuzovala Vaši žádost dle ustanovení tohoto zákona.</w:t>
      </w:r>
    </w:p>
    <w:p w14:paraId="7DA42210" w14:textId="77777777" w:rsidR="008E2DF5" w:rsidRDefault="008E2DF5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51633">
        <w:rPr>
          <w:rFonts w:ascii="Arial" w:hAnsi="Arial" w:cs="Arial"/>
          <w:sz w:val="22"/>
          <w:szCs w:val="22"/>
        </w:rPr>
        <w:t xml:space="preserve">V souladu s </w:t>
      </w:r>
      <w:proofErr w:type="spellStart"/>
      <w:r w:rsidRPr="00451633">
        <w:rPr>
          <w:rFonts w:ascii="Arial" w:hAnsi="Arial" w:cs="Arial"/>
          <w:sz w:val="22"/>
          <w:szCs w:val="22"/>
        </w:rPr>
        <w:t>ust</w:t>
      </w:r>
      <w:proofErr w:type="spellEnd"/>
      <w:r w:rsidRPr="00451633">
        <w:rPr>
          <w:rFonts w:ascii="Arial" w:hAnsi="Arial" w:cs="Arial"/>
          <w:sz w:val="22"/>
          <w:szCs w:val="22"/>
        </w:rPr>
        <w:t>. §§ 6 a 7 zákona o právu na informace o ŽP Vám Agentura zasílá</w:t>
      </w:r>
      <w:r w:rsidR="000432C1" w:rsidRPr="00451633">
        <w:rPr>
          <w:rFonts w:ascii="Arial" w:hAnsi="Arial" w:cs="Arial"/>
          <w:sz w:val="22"/>
          <w:szCs w:val="22"/>
        </w:rPr>
        <w:t xml:space="preserve"> </w:t>
      </w:r>
      <w:r w:rsidR="00E13E0C" w:rsidRPr="00451633">
        <w:rPr>
          <w:rFonts w:ascii="Arial" w:hAnsi="Arial" w:cs="Arial"/>
          <w:sz w:val="22"/>
          <w:szCs w:val="22"/>
        </w:rPr>
        <w:t>tyto informace:</w:t>
      </w:r>
    </w:p>
    <w:p w14:paraId="1CBBA831" w14:textId="77777777" w:rsidR="009E17DB" w:rsidRDefault="00472D68" w:rsidP="009E17DB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Ad. 1) </w:t>
      </w:r>
      <w:r w:rsidR="009E17DB" w:rsidRPr="009E17DB">
        <w:rPr>
          <w:rFonts w:ascii="Arial" w:hAnsi="Arial" w:cs="Arial"/>
          <w:sz w:val="22"/>
          <w:szCs w:val="22"/>
        </w:rPr>
        <w:t>Podle § 62 odst. 1 zákona č. 114/1992 Sb.</w:t>
      </w:r>
      <w:r w:rsidR="009E17DB">
        <w:rPr>
          <w:rFonts w:ascii="Arial" w:hAnsi="Arial" w:cs="Arial"/>
          <w:sz w:val="22"/>
          <w:szCs w:val="22"/>
        </w:rPr>
        <w:t>, o ochraně přírody a krajiny, v platném znění</w:t>
      </w:r>
      <w:r w:rsidR="00723545">
        <w:rPr>
          <w:rFonts w:ascii="Arial" w:hAnsi="Arial" w:cs="Arial"/>
          <w:sz w:val="22"/>
          <w:szCs w:val="22"/>
        </w:rPr>
        <w:t xml:space="preserve"> (dále jen „ZOPK“)</w:t>
      </w:r>
      <w:r w:rsidR="009E17DB">
        <w:rPr>
          <w:rFonts w:ascii="Arial" w:hAnsi="Arial" w:cs="Arial"/>
          <w:sz w:val="22"/>
          <w:szCs w:val="22"/>
        </w:rPr>
        <w:t>,</w:t>
      </w:r>
      <w:r w:rsidR="009E17DB" w:rsidRPr="009E17DB">
        <w:rPr>
          <w:rFonts w:ascii="Arial" w:hAnsi="Arial" w:cs="Arial"/>
          <w:sz w:val="22"/>
          <w:szCs w:val="22"/>
        </w:rPr>
        <w:t xml:space="preserve"> pracovníci všech orgánů ochrany přírody, kteří se při výko</w:t>
      </w:r>
      <w:r w:rsidR="00CD3868">
        <w:rPr>
          <w:rFonts w:ascii="Arial" w:hAnsi="Arial" w:cs="Arial"/>
          <w:sz w:val="22"/>
          <w:szCs w:val="22"/>
        </w:rPr>
        <w:t>nu své pracovní činnosti prokážou</w:t>
      </w:r>
      <w:r w:rsidR="009E17DB" w:rsidRPr="009E17DB">
        <w:rPr>
          <w:rFonts w:ascii="Arial" w:hAnsi="Arial" w:cs="Arial"/>
          <w:sz w:val="22"/>
          <w:szCs w:val="22"/>
        </w:rPr>
        <w:t xml:space="preserve"> služebním průkazem, mají právo vstupovat v nezbytných případech na cizí pozemky při plnění úkolů vyplývajících z tohoto zákona a dalších předpisů na úseku ochrany přírody a krajiny. Mohou přitom provádět potřebná šetření, sledování, dokumentaci a požadovat informace nezbytné ke zjištění stavu přírodního prostředí.</w:t>
      </w:r>
    </w:p>
    <w:p w14:paraId="66301453" w14:textId="77777777" w:rsidR="009E17DB" w:rsidRDefault="009E17DB" w:rsidP="00723545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23545">
        <w:rPr>
          <w:rFonts w:ascii="Arial" w:hAnsi="Arial" w:cs="Arial"/>
          <w:sz w:val="22"/>
          <w:szCs w:val="22"/>
        </w:rPr>
        <w:t>Zmiňovaný rozsudek Nejvyššího správního soudu</w:t>
      </w:r>
      <w:r w:rsidR="00723545">
        <w:rPr>
          <w:rFonts w:ascii="Arial" w:hAnsi="Arial" w:cs="Arial"/>
          <w:sz w:val="22"/>
          <w:szCs w:val="22"/>
        </w:rPr>
        <w:t xml:space="preserve"> č.j.</w:t>
      </w:r>
      <w:r w:rsidRPr="00723545">
        <w:rPr>
          <w:rFonts w:ascii="Arial" w:hAnsi="Arial" w:cs="Arial"/>
          <w:sz w:val="22"/>
          <w:szCs w:val="22"/>
        </w:rPr>
        <w:t xml:space="preserve"> 5 As 38/2004-74 ze dne 15. 9. 2005 hovoří mj. o tom, že </w:t>
      </w:r>
      <w:r w:rsidR="00723545" w:rsidRPr="00723545">
        <w:rPr>
          <w:rFonts w:ascii="Arial" w:hAnsi="Arial" w:cs="Arial"/>
          <w:sz w:val="22"/>
          <w:szCs w:val="22"/>
          <w:shd w:val="clear" w:color="auto" w:fill="FFFFFF"/>
        </w:rPr>
        <w:t xml:space="preserve">z dikce </w:t>
      </w:r>
      <w:r w:rsidRPr="00723545">
        <w:rPr>
          <w:rFonts w:ascii="Arial" w:hAnsi="Arial" w:cs="Arial"/>
          <w:sz w:val="22"/>
          <w:szCs w:val="22"/>
          <w:shd w:val="clear" w:color="auto" w:fill="FFFFFF"/>
        </w:rPr>
        <w:t>výše uvedeného ustanovení</w:t>
      </w:r>
      <w:r w:rsidR="00723545" w:rsidRPr="00723545">
        <w:rPr>
          <w:rFonts w:ascii="Arial" w:hAnsi="Arial" w:cs="Arial"/>
          <w:sz w:val="22"/>
          <w:szCs w:val="22"/>
          <w:shd w:val="clear" w:color="auto" w:fill="FFFFFF"/>
        </w:rPr>
        <w:t xml:space="preserve"> § 62 ZOPK plyne</w:t>
      </w:r>
      <w:r w:rsidRPr="00723545">
        <w:rPr>
          <w:rFonts w:ascii="Arial" w:hAnsi="Arial" w:cs="Arial"/>
          <w:sz w:val="22"/>
          <w:szCs w:val="22"/>
          <w:shd w:val="clear" w:color="auto" w:fill="FFFFFF"/>
        </w:rPr>
        <w:t xml:space="preserve"> předpoklad účasti dotčené oso</w:t>
      </w:r>
      <w:r w:rsidR="00723545" w:rsidRPr="00723545">
        <w:rPr>
          <w:rFonts w:ascii="Arial" w:hAnsi="Arial" w:cs="Arial"/>
          <w:sz w:val="22"/>
          <w:szCs w:val="22"/>
          <w:shd w:val="clear" w:color="auto" w:fill="FFFFFF"/>
        </w:rPr>
        <w:t>by, popř. jiné oprávněné osoby</w:t>
      </w:r>
      <w:r w:rsidR="00CD3868">
        <w:rPr>
          <w:rFonts w:ascii="Arial" w:hAnsi="Arial" w:cs="Arial"/>
          <w:sz w:val="22"/>
          <w:szCs w:val="22"/>
          <w:shd w:val="clear" w:color="auto" w:fill="FFFFFF"/>
        </w:rPr>
        <w:t xml:space="preserve"> na výkonu tohoto oprávnění</w:t>
      </w:r>
      <w:r w:rsidR="00723545" w:rsidRPr="00723545">
        <w:rPr>
          <w:rFonts w:ascii="Arial" w:hAnsi="Arial" w:cs="Arial"/>
          <w:sz w:val="22"/>
          <w:szCs w:val="22"/>
          <w:shd w:val="clear" w:color="auto" w:fill="FFFFFF"/>
        </w:rPr>
        <w:t>. J</w:t>
      </w:r>
      <w:r w:rsidRPr="00723545">
        <w:rPr>
          <w:rFonts w:ascii="Arial" w:hAnsi="Arial" w:cs="Arial"/>
          <w:sz w:val="22"/>
          <w:szCs w:val="22"/>
          <w:shd w:val="clear" w:color="auto" w:fill="FFFFFF"/>
        </w:rPr>
        <w:t>e-li realizace práva vstupu na pozemek vázána na povinnost prokázat se služebním průkazem; </w:t>
      </w:r>
      <w:r w:rsidRPr="00723545">
        <w:rPr>
          <w:rFonts w:ascii="Arial" w:hAnsi="Arial" w:cs="Arial"/>
          <w:i/>
          <w:iCs/>
          <w:sz w:val="22"/>
          <w:szCs w:val="22"/>
          <w:shd w:val="clear" w:color="auto" w:fill="FFFFFF"/>
        </w:rPr>
        <w:t>a contrario</w:t>
      </w:r>
      <w:r w:rsidRPr="00723545">
        <w:rPr>
          <w:rFonts w:ascii="Arial" w:hAnsi="Arial" w:cs="Arial"/>
          <w:sz w:val="22"/>
          <w:szCs w:val="22"/>
          <w:shd w:val="clear" w:color="auto" w:fill="FFFFFF"/>
        </w:rPr>
        <w:t> osoby, které</w:t>
      </w:r>
      <w:r w:rsidR="00CD3868">
        <w:rPr>
          <w:rFonts w:ascii="Arial" w:hAnsi="Arial" w:cs="Arial"/>
          <w:sz w:val="22"/>
          <w:szCs w:val="22"/>
          <w:shd w:val="clear" w:color="auto" w:fill="FFFFFF"/>
        </w:rPr>
        <w:t xml:space="preserve"> se služebním průkazem neprokážou</w:t>
      </w:r>
      <w:r w:rsidRPr="00723545">
        <w:rPr>
          <w:rFonts w:ascii="Arial" w:hAnsi="Arial" w:cs="Arial"/>
          <w:sz w:val="22"/>
          <w:szCs w:val="22"/>
          <w:shd w:val="clear" w:color="auto" w:fill="FFFFFF"/>
        </w:rPr>
        <w:t>, nemají právo vstupu na pozemek.</w:t>
      </w:r>
      <w:r w:rsidR="00CD3868">
        <w:rPr>
          <w:rFonts w:ascii="Arial" w:hAnsi="Arial" w:cs="Arial"/>
          <w:sz w:val="22"/>
          <w:szCs w:val="22"/>
          <w:shd w:val="clear" w:color="auto" w:fill="FFFFFF"/>
        </w:rPr>
        <w:t xml:space="preserve"> Zároveň zdůrazňuje</w:t>
      </w:r>
      <w:r w:rsidR="00723545">
        <w:rPr>
          <w:rFonts w:ascii="Arial" w:hAnsi="Arial" w:cs="Arial"/>
          <w:sz w:val="22"/>
          <w:szCs w:val="22"/>
          <w:shd w:val="clear" w:color="auto" w:fill="FFFFFF"/>
        </w:rPr>
        <w:t xml:space="preserve">, že i při aplikaci tohoto oprávnění je třeba i nadále dodržovat zákonné požadavky na provedení důkazu ohledání na místě tj. povinnost sepsat protokol a přizvat k němu účastníky správního řízení. </w:t>
      </w:r>
    </w:p>
    <w:p w14:paraId="5D889AA7" w14:textId="77777777" w:rsidR="00723545" w:rsidRPr="00CD3868" w:rsidRDefault="00723545" w:rsidP="00723545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 w:rsidRPr="00CD3868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V případě terénního šetření provedeného za účelem vydání závazného stanoviska </w:t>
      </w:r>
      <w:r w:rsidRPr="00CD3868">
        <w:rPr>
          <w:rFonts w:ascii="Arial" w:hAnsi="Arial" w:cs="Arial"/>
          <w:sz w:val="22"/>
          <w:szCs w:val="22"/>
        </w:rPr>
        <w:t xml:space="preserve">č.j. </w:t>
      </w:r>
      <w:r w:rsidRPr="00CD3868">
        <w:rPr>
          <w:rFonts w:ascii="Arial" w:hAnsi="Arial" w:cs="Arial"/>
          <w:color w:val="131313"/>
          <w:sz w:val="22"/>
          <w:szCs w:val="22"/>
        </w:rPr>
        <w:t xml:space="preserve">00228/VC/21 ze dne 22.03.2021 se však výše uvedené závěry Nejvyššího správního soudu neuplatní. </w:t>
      </w:r>
    </w:p>
    <w:p w14:paraId="5CA1E516" w14:textId="15F197DB" w:rsidR="00723545" w:rsidRDefault="00723545" w:rsidP="00723545">
      <w:pPr>
        <w:spacing w:after="120" w:line="276" w:lineRule="auto"/>
        <w:ind w:left="851"/>
        <w:jc w:val="both"/>
        <w:rPr>
          <w:rFonts w:ascii="Arial" w:hAnsi="Arial" w:cs="Arial"/>
          <w:b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Pozemek</w:t>
      </w:r>
      <w:r w:rsidR="00E32CC8">
        <w:rPr>
          <w:rFonts w:ascii="Arial" w:hAnsi="Arial" w:cs="Arial"/>
          <w:color w:val="131313"/>
          <w:sz w:val="22"/>
          <w:szCs w:val="22"/>
        </w:rPr>
        <w:t>,</w:t>
      </w:r>
      <w:r>
        <w:rPr>
          <w:rFonts w:ascii="Arial" w:hAnsi="Arial" w:cs="Arial"/>
          <w:color w:val="131313"/>
          <w:sz w:val="22"/>
          <w:szCs w:val="22"/>
        </w:rPr>
        <w:t xml:space="preserve"> na kterém proběhlo terénní šetření za účelem vydání závazného stanoviska</w:t>
      </w:r>
      <w:r w:rsidR="00E32CC8">
        <w:rPr>
          <w:rFonts w:ascii="Arial" w:hAnsi="Arial" w:cs="Arial"/>
          <w:color w:val="131313"/>
          <w:sz w:val="22"/>
          <w:szCs w:val="22"/>
        </w:rPr>
        <w:t>,</w:t>
      </w:r>
      <w:r>
        <w:rPr>
          <w:rFonts w:ascii="Arial" w:hAnsi="Arial" w:cs="Arial"/>
          <w:color w:val="131313"/>
          <w:sz w:val="22"/>
          <w:szCs w:val="22"/>
        </w:rPr>
        <w:t xml:space="preserve"> byl volně přístupný</w:t>
      </w:r>
      <w:r w:rsidR="00833438">
        <w:rPr>
          <w:rFonts w:ascii="Arial" w:hAnsi="Arial" w:cs="Arial"/>
          <w:color w:val="131313"/>
          <w:sz w:val="22"/>
          <w:szCs w:val="22"/>
        </w:rPr>
        <w:t>. Z judikatury vyplývá, že v případě šetření na volně přístupném pozemku</w:t>
      </w:r>
      <w:r>
        <w:rPr>
          <w:rFonts w:ascii="Arial" w:hAnsi="Arial" w:cs="Arial"/>
          <w:color w:val="131313"/>
          <w:sz w:val="22"/>
          <w:szCs w:val="22"/>
        </w:rPr>
        <w:t xml:space="preserve"> není pracovník ochrany přírody povinen shánět majitele a prokazovat se mu průkazem viz např rozsudek Městského soudu v Praze č.j. </w:t>
      </w:r>
      <w:r w:rsidRPr="00723545">
        <w:rPr>
          <w:rFonts w:ascii="Arial" w:hAnsi="Arial" w:cs="Arial"/>
          <w:color w:val="131313"/>
          <w:sz w:val="22"/>
          <w:szCs w:val="22"/>
        </w:rPr>
        <w:t>11 A 367/2011-31</w:t>
      </w:r>
      <w:r>
        <w:rPr>
          <w:rFonts w:ascii="Arial" w:hAnsi="Arial" w:cs="Arial"/>
          <w:color w:val="131313"/>
          <w:sz w:val="22"/>
          <w:szCs w:val="22"/>
        </w:rPr>
        <w:t xml:space="preserve"> ze dne 14. 1. 2015, či také žadatelem zmiňovaný rozsudek Nejvyššího správního soudu </w:t>
      </w:r>
      <w:r w:rsidRPr="00723545">
        <w:rPr>
          <w:rFonts w:ascii="Arial" w:hAnsi="Arial" w:cs="Arial"/>
          <w:sz w:val="22"/>
          <w:szCs w:val="22"/>
        </w:rPr>
        <w:t>5 As 38/2004-74 ze dne 15. 9. 2005</w:t>
      </w:r>
      <w:r>
        <w:rPr>
          <w:rFonts w:ascii="Arial" w:hAnsi="Arial" w:cs="Arial"/>
          <w:sz w:val="22"/>
          <w:szCs w:val="22"/>
        </w:rPr>
        <w:t xml:space="preserve">, kde soud výslovně uvádí, že </w:t>
      </w:r>
      <w:r w:rsidRPr="00723545">
        <w:rPr>
          <w:rFonts w:ascii="Arial" w:hAnsi="Arial" w:cs="Arial"/>
          <w:i/>
          <w:sz w:val="22"/>
          <w:szCs w:val="22"/>
        </w:rPr>
        <w:t xml:space="preserve">„Není potom zřejmé, komu by totožnost pracovník prokazoval, nebylo-li by na místě žádné osoby s právem součinnosti.“ </w:t>
      </w:r>
    </w:p>
    <w:p w14:paraId="49DE76D3" w14:textId="77777777" w:rsidR="00723545" w:rsidRPr="00723545" w:rsidRDefault="003A238A" w:rsidP="00723545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Dále Agentura podotýká, že proces vydání závazného stanoviska</w:t>
      </w:r>
      <w:r w:rsidR="00723545">
        <w:rPr>
          <w:rFonts w:ascii="Arial" w:hAnsi="Arial" w:cs="Arial"/>
          <w:color w:val="131313"/>
          <w:sz w:val="22"/>
          <w:szCs w:val="22"/>
        </w:rPr>
        <w:t xml:space="preserve"> </w:t>
      </w:r>
      <w:r w:rsidR="00723545" w:rsidRPr="00833438">
        <w:rPr>
          <w:rFonts w:ascii="Arial" w:hAnsi="Arial" w:cs="Arial"/>
          <w:color w:val="131313"/>
          <w:sz w:val="22"/>
          <w:szCs w:val="22"/>
        </w:rPr>
        <w:t>není správním řízením</w:t>
      </w:r>
      <w:r w:rsidR="00833438">
        <w:rPr>
          <w:rFonts w:ascii="Arial" w:hAnsi="Arial" w:cs="Arial"/>
          <w:color w:val="131313"/>
          <w:sz w:val="22"/>
          <w:szCs w:val="22"/>
        </w:rPr>
        <w:t>, jedná se o vydání podkladového aktu dle části IV. správního řádu. Terénní šetření tak neproběhlo</w:t>
      </w:r>
      <w:r w:rsidR="00CD3868">
        <w:rPr>
          <w:rFonts w:ascii="Arial" w:hAnsi="Arial" w:cs="Arial"/>
          <w:color w:val="131313"/>
          <w:sz w:val="22"/>
          <w:szCs w:val="22"/>
        </w:rPr>
        <w:t xml:space="preserve"> </w:t>
      </w:r>
      <w:r w:rsidR="00833438">
        <w:rPr>
          <w:rFonts w:ascii="Arial" w:hAnsi="Arial" w:cs="Arial"/>
          <w:color w:val="131313"/>
          <w:sz w:val="22"/>
          <w:szCs w:val="22"/>
        </w:rPr>
        <w:t>v</w:t>
      </w:r>
      <w:r w:rsidR="00CD3868">
        <w:rPr>
          <w:rFonts w:ascii="Arial" w:hAnsi="Arial" w:cs="Arial"/>
          <w:color w:val="131313"/>
          <w:sz w:val="22"/>
          <w:szCs w:val="22"/>
        </w:rPr>
        <w:t>e formalizovaném</w:t>
      </w:r>
      <w:r w:rsidR="00833438">
        <w:rPr>
          <w:rFonts w:ascii="Arial" w:hAnsi="Arial" w:cs="Arial"/>
          <w:color w:val="131313"/>
          <w:sz w:val="22"/>
          <w:szCs w:val="22"/>
        </w:rPr>
        <w:t xml:space="preserve"> režimu provedení</w:t>
      </w:r>
      <w:r>
        <w:rPr>
          <w:rFonts w:ascii="Arial" w:hAnsi="Arial" w:cs="Arial"/>
          <w:color w:val="131313"/>
          <w:sz w:val="22"/>
          <w:szCs w:val="22"/>
        </w:rPr>
        <w:t xml:space="preserve"> důkazu ohledáním </w:t>
      </w:r>
      <w:r w:rsidR="00CD3868">
        <w:rPr>
          <w:rFonts w:ascii="Arial" w:hAnsi="Arial" w:cs="Arial"/>
          <w:color w:val="131313"/>
          <w:sz w:val="22"/>
          <w:szCs w:val="22"/>
        </w:rPr>
        <w:t xml:space="preserve">na místě </w:t>
      </w:r>
      <w:r>
        <w:rPr>
          <w:rFonts w:ascii="Arial" w:hAnsi="Arial" w:cs="Arial"/>
          <w:color w:val="131313"/>
          <w:sz w:val="22"/>
          <w:szCs w:val="22"/>
        </w:rPr>
        <w:t>dle § 54 zákona č. 500/2004 Sb., správní řád, v platném</w:t>
      </w:r>
      <w:r w:rsidR="00833438">
        <w:rPr>
          <w:rFonts w:ascii="Arial" w:hAnsi="Arial" w:cs="Arial"/>
          <w:color w:val="131313"/>
          <w:sz w:val="22"/>
          <w:szCs w:val="22"/>
        </w:rPr>
        <w:t xml:space="preserve"> znění (dále jen „správní řád“). V rámci terénního šetření pracovník jen ověřoval stav </w:t>
      </w:r>
      <w:r w:rsidR="00CD3868">
        <w:rPr>
          <w:rFonts w:ascii="Arial" w:hAnsi="Arial" w:cs="Arial"/>
          <w:color w:val="131313"/>
          <w:sz w:val="22"/>
          <w:szCs w:val="22"/>
        </w:rPr>
        <w:t xml:space="preserve">za účelem vydání podkladového aktu dle části IV. správního řádu. </w:t>
      </w:r>
      <w:r w:rsidR="00833438">
        <w:rPr>
          <w:rFonts w:ascii="Arial" w:hAnsi="Arial" w:cs="Arial"/>
          <w:color w:val="131313"/>
          <w:sz w:val="22"/>
          <w:szCs w:val="22"/>
        </w:rPr>
        <w:t xml:space="preserve"> </w:t>
      </w:r>
    </w:p>
    <w:p w14:paraId="768163D3" w14:textId="77777777" w:rsidR="00723545" w:rsidRDefault="00833438" w:rsidP="00723545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 xml:space="preserve">K povinnostem pracovníka Agentura v rámci terénního šetření lze uzavřít, že pracovník nemá povinnost se prokazovat průkazem tam, kde nepotřebuje součinnost vlastníka pozemku (pozemek je volně přístupný). Jinak na něho dopadají obecné povinnosti chovat se v souladu se základními zásadami správní činnosti a povinnosti vyplývající z výkonu oprávnění vstupu na pozemky dle § 62 (např. šetřit vstupem dotčené pozemky). </w:t>
      </w:r>
    </w:p>
    <w:p w14:paraId="5CDF9A6D" w14:textId="170C4816" w:rsidR="00472D68" w:rsidRDefault="00833438" w:rsidP="00CD3868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Vlastník</w:t>
      </w:r>
      <w:r w:rsidR="00E32CC8">
        <w:rPr>
          <w:rFonts w:ascii="Arial" w:hAnsi="Arial" w:cs="Arial"/>
          <w:color w:val="131313"/>
          <w:sz w:val="22"/>
          <w:szCs w:val="22"/>
        </w:rPr>
        <w:t>ům</w:t>
      </w:r>
      <w:r>
        <w:rPr>
          <w:rFonts w:ascii="Arial" w:hAnsi="Arial" w:cs="Arial"/>
          <w:color w:val="131313"/>
          <w:sz w:val="22"/>
          <w:szCs w:val="22"/>
        </w:rPr>
        <w:t xml:space="preserve"> pozemku, p</w:t>
      </w:r>
      <w:r w:rsidR="00CD3868">
        <w:rPr>
          <w:rFonts w:ascii="Arial" w:hAnsi="Arial" w:cs="Arial"/>
          <w:color w:val="131313"/>
          <w:sz w:val="22"/>
          <w:szCs w:val="22"/>
        </w:rPr>
        <w:t>říp. ob</w:t>
      </w:r>
      <w:r>
        <w:rPr>
          <w:rFonts w:ascii="Arial" w:hAnsi="Arial" w:cs="Arial"/>
          <w:color w:val="131313"/>
          <w:sz w:val="22"/>
          <w:szCs w:val="22"/>
        </w:rPr>
        <w:t>c</w:t>
      </w:r>
      <w:r w:rsidR="00CD3868">
        <w:rPr>
          <w:rFonts w:ascii="Arial" w:hAnsi="Arial" w:cs="Arial"/>
          <w:color w:val="131313"/>
          <w:sz w:val="22"/>
          <w:szCs w:val="22"/>
        </w:rPr>
        <w:t>i</w:t>
      </w:r>
      <w:r>
        <w:rPr>
          <w:rFonts w:ascii="Arial" w:hAnsi="Arial" w:cs="Arial"/>
          <w:color w:val="131313"/>
          <w:sz w:val="22"/>
          <w:szCs w:val="22"/>
        </w:rPr>
        <w:t xml:space="preserve">, kteří nemusí zajistit součinnost při vstupu na pozemku, </w:t>
      </w:r>
      <w:r w:rsidR="00CD3868">
        <w:rPr>
          <w:rFonts w:ascii="Arial" w:hAnsi="Arial" w:cs="Arial"/>
          <w:color w:val="131313"/>
          <w:sz w:val="22"/>
          <w:szCs w:val="22"/>
        </w:rPr>
        <w:t xml:space="preserve">neplynou z titulu provádění terénního šetření zvláštní oprávnění. Pokud nesouhlasí se závěry uvedenými v závazném stanovisku orgány ochrany přírody a jsou účastníky navazujícího správního řízení (např. řízení o umístění či povolení stavby), mají právo závěry závazného stanoviska rozporovat v rámci tohoto navazujícího správního řízení. </w:t>
      </w:r>
    </w:p>
    <w:p w14:paraId="09341C58" w14:textId="04C711AB" w:rsidR="00BA5C3E" w:rsidRDefault="00CD3868" w:rsidP="00CD3868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 xml:space="preserve">Ad. 2) </w:t>
      </w:r>
      <w:r w:rsidR="00CE0927">
        <w:rPr>
          <w:rFonts w:ascii="Arial" w:hAnsi="Arial" w:cs="Arial"/>
          <w:color w:val="131313"/>
          <w:sz w:val="22"/>
          <w:szCs w:val="22"/>
        </w:rPr>
        <w:t xml:space="preserve">Jak jsme Vám sdělili </w:t>
      </w:r>
      <w:r w:rsidR="00E32CC8">
        <w:rPr>
          <w:rFonts w:ascii="Arial" w:hAnsi="Arial" w:cs="Arial"/>
          <w:color w:val="131313"/>
          <w:sz w:val="22"/>
          <w:szCs w:val="22"/>
        </w:rPr>
        <w:t xml:space="preserve">už </w:t>
      </w:r>
      <w:r w:rsidR="00BA5C3E">
        <w:rPr>
          <w:rFonts w:ascii="Arial" w:hAnsi="Arial" w:cs="Arial"/>
          <w:color w:val="131313"/>
          <w:sz w:val="22"/>
          <w:szCs w:val="22"/>
        </w:rPr>
        <w:t>v odpovědi na Vaši žádost o posk</w:t>
      </w:r>
      <w:r w:rsidR="00E32CC8">
        <w:rPr>
          <w:rFonts w:ascii="Arial" w:hAnsi="Arial" w:cs="Arial"/>
          <w:color w:val="131313"/>
          <w:sz w:val="22"/>
          <w:szCs w:val="22"/>
        </w:rPr>
        <w:t>y</w:t>
      </w:r>
      <w:r w:rsidR="00BA5C3E">
        <w:rPr>
          <w:rFonts w:ascii="Arial" w:hAnsi="Arial" w:cs="Arial"/>
          <w:color w:val="131313"/>
          <w:sz w:val="22"/>
          <w:szCs w:val="22"/>
        </w:rPr>
        <w:t>tnutí informace</w:t>
      </w:r>
      <w:r w:rsidR="00E32CC8">
        <w:rPr>
          <w:rFonts w:ascii="Arial" w:hAnsi="Arial" w:cs="Arial"/>
          <w:color w:val="131313"/>
          <w:sz w:val="22"/>
          <w:szCs w:val="22"/>
        </w:rPr>
        <w:t xml:space="preserve"> ze dne 8. 4. 2021</w:t>
      </w:r>
      <w:r w:rsidR="00BA5C3E">
        <w:rPr>
          <w:rFonts w:ascii="Arial" w:hAnsi="Arial" w:cs="Arial"/>
          <w:color w:val="131313"/>
          <w:sz w:val="22"/>
          <w:szCs w:val="22"/>
        </w:rPr>
        <w:t xml:space="preserve"> </w:t>
      </w:r>
      <w:r w:rsidR="00E32CC8">
        <w:rPr>
          <w:rFonts w:ascii="Arial" w:hAnsi="Arial" w:cs="Arial"/>
          <w:color w:val="131313"/>
          <w:sz w:val="22"/>
          <w:szCs w:val="22"/>
        </w:rPr>
        <w:t xml:space="preserve">(odpověď ze </w:t>
      </w:r>
      <w:r w:rsidR="00CE0927">
        <w:rPr>
          <w:rFonts w:ascii="Arial" w:hAnsi="Arial" w:cs="Arial"/>
          <w:color w:val="131313"/>
          <w:sz w:val="22"/>
          <w:szCs w:val="22"/>
        </w:rPr>
        <w:t>dne 21.4.2021 č.j. 1782/VC/21</w:t>
      </w:r>
      <w:r w:rsidR="00E32CC8">
        <w:rPr>
          <w:rFonts w:ascii="Arial" w:hAnsi="Arial" w:cs="Arial"/>
          <w:color w:val="131313"/>
          <w:sz w:val="22"/>
          <w:szCs w:val="22"/>
        </w:rPr>
        <w:t>)</w:t>
      </w:r>
      <w:r w:rsidR="00BA5C3E">
        <w:rPr>
          <w:rFonts w:ascii="Arial" w:hAnsi="Arial" w:cs="Arial"/>
          <w:color w:val="131313"/>
          <w:sz w:val="22"/>
          <w:szCs w:val="22"/>
        </w:rPr>
        <w:t>,</w:t>
      </w:r>
      <w:r w:rsidR="00CE0927">
        <w:rPr>
          <w:rFonts w:ascii="Arial" w:hAnsi="Arial" w:cs="Arial"/>
          <w:color w:val="131313"/>
          <w:sz w:val="22"/>
          <w:szCs w:val="22"/>
        </w:rPr>
        <w:t xml:space="preserve"> prohlídku místa stavby provedla 26.2.2021 Ing. Lucie Jirková, která byla pověřena vyřízením Vaší žádosti o závazné stanovisko k záměru „Rodinný dům č.p. 51 Horní Adršpach“ </w:t>
      </w:r>
      <w:proofErr w:type="gramStart"/>
      <w:r w:rsidR="00E32CC8">
        <w:rPr>
          <w:rFonts w:ascii="Arial" w:hAnsi="Arial" w:cs="Arial"/>
          <w:color w:val="131313"/>
          <w:sz w:val="22"/>
          <w:szCs w:val="22"/>
        </w:rPr>
        <w:t>a  6.</w:t>
      </w:r>
      <w:proofErr w:type="gramEnd"/>
      <w:r w:rsidR="00E32CC8">
        <w:rPr>
          <w:rFonts w:ascii="Arial" w:hAnsi="Arial" w:cs="Arial"/>
          <w:color w:val="131313"/>
          <w:sz w:val="22"/>
          <w:szCs w:val="22"/>
        </w:rPr>
        <w:t xml:space="preserve"> 4. 2021 botanička Bc. Petra Svobodová </w:t>
      </w:r>
      <w:r w:rsidR="00CE0927">
        <w:rPr>
          <w:rFonts w:ascii="Arial" w:hAnsi="Arial" w:cs="Arial"/>
          <w:color w:val="131313"/>
          <w:sz w:val="22"/>
          <w:szCs w:val="22"/>
        </w:rPr>
        <w:t xml:space="preserve">(vydáno 22.3.2021 pod č.j. 228/VC/21). </w:t>
      </w:r>
    </w:p>
    <w:p w14:paraId="2F302028" w14:textId="1FB32CE3" w:rsidR="00CD3868" w:rsidRDefault="00CE0927" w:rsidP="00CD3868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Botanický průzkum</w:t>
      </w:r>
      <w:r w:rsidR="00E32CC8">
        <w:rPr>
          <w:rFonts w:ascii="Arial" w:hAnsi="Arial" w:cs="Arial"/>
          <w:color w:val="131313"/>
          <w:sz w:val="22"/>
          <w:szCs w:val="22"/>
        </w:rPr>
        <w:t xml:space="preserve"> s prohlídkou místa záměru</w:t>
      </w:r>
      <w:r>
        <w:rPr>
          <w:rFonts w:ascii="Arial" w:hAnsi="Arial" w:cs="Arial"/>
          <w:color w:val="131313"/>
          <w:sz w:val="22"/>
          <w:szCs w:val="22"/>
        </w:rPr>
        <w:t>, který byl podkladem pro vydání předběžné informace</w:t>
      </w:r>
      <w:r w:rsidR="00BA5C3E">
        <w:rPr>
          <w:rFonts w:ascii="Arial" w:hAnsi="Arial" w:cs="Arial"/>
          <w:color w:val="131313"/>
          <w:sz w:val="22"/>
          <w:szCs w:val="22"/>
        </w:rPr>
        <w:t xml:space="preserve"> ze dne 14.5.2019 č.j. 1926/VC/</w:t>
      </w:r>
      <w:proofErr w:type="gramStart"/>
      <w:r w:rsidR="00BA5C3E">
        <w:rPr>
          <w:rFonts w:ascii="Arial" w:hAnsi="Arial" w:cs="Arial"/>
          <w:color w:val="131313"/>
          <w:sz w:val="22"/>
          <w:szCs w:val="22"/>
        </w:rPr>
        <w:t>19  provedla</w:t>
      </w:r>
      <w:proofErr w:type="gramEnd"/>
      <w:r w:rsidR="00BA5C3E">
        <w:rPr>
          <w:rFonts w:ascii="Arial" w:hAnsi="Arial" w:cs="Arial"/>
          <w:color w:val="131313"/>
          <w:sz w:val="22"/>
          <w:szCs w:val="22"/>
        </w:rPr>
        <w:t xml:space="preserve"> Mgr. Eliška Vicherová dne 18.4.2019.</w:t>
      </w:r>
    </w:p>
    <w:p w14:paraId="644E5D3F" w14:textId="77777777" w:rsidR="00CD3868" w:rsidRDefault="00CD3868" w:rsidP="00CD3868">
      <w:pPr>
        <w:spacing w:after="120" w:line="276" w:lineRule="auto"/>
        <w:ind w:left="851"/>
        <w:jc w:val="both"/>
        <w:rPr>
          <w:rFonts w:ascii="Arial" w:hAnsi="Arial" w:cs="Arial"/>
          <w:color w:val="131313"/>
          <w:sz w:val="22"/>
          <w:szCs w:val="22"/>
        </w:rPr>
      </w:pPr>
    </w:p>
    <w:p w14:paraId="2D5C1500" w14:textId="7891421A" w:rsidR="00CD3868" w:rsidRDefault="00CD3868" w:rsidP="00CD3868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 xml:space="preserve">Ad. 3) </w:t>
      </w:r>
      <w:r w:rsidR="00BA5C3E">
        <w:rPr>
          <w:rFonts w:ascii="Arial" w:hAnsi="Arial" w:cs="Arial"/>
          <w:color w:val="131313"/>
          <w:sz w:val="22"/>
          <w:szCs w:val="22"/>
        </w:rPr>
        <w:t xml:space="preserve">Dále požadujete zaslání vypořádání připomínek AOPK ČR, odd. Správa CHKO Broumovsko </w:t>
      </w:r>
      <w:proofErr w:type="gramStart"/>
      <w:r w:rsidR="00BA5C3E">
        <w:rPr>
          <w:rFonts w:ascii="Arial" w:hAnsi="Arial" w:cs="Arial"/>
          <w:color w:val="131313"/>
          <w:sz w:val="22"/>
          <w:szCs w:val="22"/>
        </w:rPr>
        <w:t>(</w:t>
      </w:r>
      <w:r w:rsidR="00041773">
        <w:rPr>
          <w:rFonts w:ascii="Arial" w:hAnsi="Arial" w:cs="Arial"/>
          <w:color w:val="131313"/>
          <w:sz w:val="22"/>
          <w:szCs w:val="22"/>
        </w:rPr>
        <w:t xml:space="preserve"> vydaných</w:t>
      </w:r>
      <w:proofErr w:type="gramEnd"/>
      <w:r w:rsidR="00041773">
        <w:rPr>
          <w:rFonts w:ascii="Arial" w:hAnsi="Arial" w:cs="Arial"/>
          <w:color w:val="131313"/>
          <w:sz w:val="22"/>
          <w:szCs w:val="22"/>
        </w:rPr>
        <w:t xml:space="preserve"> pod</w:t>
      </w:r>
      <w:r w:rsidR="00BA5C3E">
        <w:rPr>
          <w:rFonts w:ascii="Arial" w:hAnsi="Arial" w:cs="Arial"/>
          <w:color w:val="131313"/>
          <w:sz w:val="22"/>
          <w:szCs w:val="22"/>
        </w:rPr>
        <w:t xml:space="preserve"> </w:t>
      </w:r>
      <w:r w:rsidR="00041773">
        <w:rPr>
          <w:rFonts w:ascii="Arial" w:hAnsi="Arial" w:cs="Arial"/>
          <w:color w:val="131313"/>
          <w:sz w:val="22"/>
          <w:szCs w:val="22"/>
        </w:rPr>
        <w:t xml:space="preserve">č.j. </w:t>
      </w:r>
      <w:r w:rsidR="00BA5C3E">
        <w:rPr>
          <w:rFonts w:ascii="Arial" w:hAnsi="Arial" w:cs="Arial"/>
          <w:color w:val="131313"/>
          <w:sz w:val="22"/>
          <w:szCs w:val="22"/>
        </w:rPr>
        <w:t xml:space="preserve">5720/VC/19 dne 9.12.2019) ke konceptu Územní studie specifické oblasti Broumovsko. AOPK ČR není pořizovatelem zmíněné studie, má </w:t>
      </w:r>
      <w:r w:rsidR="00E32CC8">
        <w:rPr>
          <w:rFonts w:ascii="Arial" w:hAnsi="Arial" w:cs="Arial"/>
          <w:color w:val="131313"/>
          <w:sz w:val="22"/>
          <w:szCs w:val="22"/>
        </w:rPr>
        <w:t xml:space="preserve">při jejím schvalování </w:t>
      </w:r>
      <w:r w:rsidR="00BA5C3E">
        <w:rPr>
          <w:rFonts w:ascii="Arial" w:hAnsi="Arial" w:cs="Arial"/>
          <w:color w:val="131313"/>
          <w:sz w:val="22"/>
          <w:szCs w:val="22"/>
        </w:rPr>
        <w:t>postavení dotčeného orgánu státní správy, informacemi, které požadujete, nedisponuje.</w:t>
      </w:r>
    </w:p>
    <w:p w14:paraId="409E760B" w14:textId="77777777" w:rsidR="00683C50" w:rsidRPr="00451633" w:rsidRDefault="00683C50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1A23640F" w14:textId="77777777" w:rsidR="00A62320" w:rsidRPr="00451633" w:rsidRDefault="00A62320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51633">
        <w:rPr>
          <w:rFonts w:ascii="Arial" w:hAnsi="Arial" w:cs="Arial"/>
          <w:sz w:val="22"/>
          <w:szCs w:val="22"/>
        </w:rPr>
        <w:t>S pozdravem</w:t>
      </w:r>
    </w:p>
    <w:p w14:paraId="5AC241AE" w14:textId="77777777" w:rsidR="00A62320" w:rsidRPr="00C22219" w:rsidRDefault="00A62320" w:rsidP="00A62320">
      <w:pPr>
        <w:pStyle w:val="Odstavecseseznamem"/>
        <w:ind w:left="1494"/>
        <w:rPr>
          <w:rFonts w:ascii="Arial" w:hAnsi="Arial" w:cs="Arial"/>
          <w:sz w:val="22"/>
          <w:szCs w:val="22"/>
        </w:rPr>
      </w:pPr>
    </w:p>
    <w:p w14:paraId="695E8CD2" w14:textId="77777777" w:rsidR="00472B1B" w:rsidRPr="00620D00" w:rsidRDefault="00104972" w:rsidP="00104972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472B1B" w:rsidRPr="00620D00">
        <w:rPr>
          <w:rFonts w:ascii="Arial" w:hAnsi="Arial" w:cs="Arial"/>
          <w:b/>
          <w:bCs/>
          <w:sz w:val="22"/>
          <w:szCs w:val="22"/>
        </w:rPr>
        <w:t xml:space="preserve">……………………………………… </w:t>
      </w:r>
    </w:p>
    <w:p w14:paraId="6B4D419B" w14:textId="77777777" w:rsidR="00472B1B" w:rsidRPr="00620D00" w:rsidRDefault="00472B1B" w:rsidP="00472B1B">
      <w:pPr>
        <w:spacing w:line="276" w:lineRule="auto"/>
        <w:ind w:left="4956" w:firstLine="708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20D00">
        <w:rPr>
          <w:rFonts w:ascii="Arial" w:hAnsi="Arial" w:cs="Arial"/>
          <w:b/>
          <w:bCs/>
          <w:sz w:val="22"/>
          <w:szCs w:val="22"/>
        </w:rPr>
        <w:t xml:space="preserve">Ing. Hana </w:t>
      </w:r>
      <w:proofErr w:type="spellStart"/>
      <w:r w:rsidRPr="00620D00">
        <w:rPr>
          <w:rFonts w:ascii="Arial" w:hAnsi="Arial" w:cs="Arial"/>
          <w:b/>
          <w:bCs/>
          <w:sz w:val="22"/>
          <w:szCs w:val="22"/>
        </w:rPr>
        <w:t>Heinzelová</w:t>
      </w:r>
      <w:proofErr w:type="spellEnd"/>
      <w:r w:rsidRPr="00620D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9EAD82" w14:textId="6AACD9B8" w:rsidR="00A62320" w:rsidRDefault="00472B1B" w:rsidP="005D5308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u w:val="single"/>
        </w:rPr>
      </w:pPr>
      <w:r w:rsidRPr="00620D00">
        <w:rPr>
          <w:rFonts w:ascii="Arial" w:hAnsi="Arial" w:cs="Arial"/>
          <w:bCs/>
          <w:sz w:val="22"/>
          <w:szCs w:val="22"/>
        </w:rPr>
        <w:t>vedoucí Správy CHKO Broumovsko</w:t>
      </w:r>
    </w:p>
    <w:sectPr w:rsidR="00A62320" w:rsidSect="001E4311">
      <w:headerReference w:type="first" r:id="rId7"/>
      <w:footerReference w:type="first" r:id="rId8"/>
      <w:pgSz w:w="11907" w:h="16840" w:code="9"/>
      <w:pgMar w:top="1134" w:right="1275" w:bottom="1134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764B" w14:textId="77777777" w:rsidR="002134C1" w:rsidRDefault="002134C1">
      <w:r>
        <w:separator/>
      </w:r>
    </w:p>
  </w:endnote>
  <w:endnote w:type="continuationSeparator" w:id="0">
    <w:p w14:paraId="7907DF53" w14:textId="77777777" w:rsidR="002134C1" w:rsidRDefault="002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07A3" w14:textId="77777777" w:rsidR="00833438" w:rsidRDefault="00833438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7CDB" w14:textId="77777777" w:rsidR="002134C1" w:rsidRDefault="002134C1">
      <w:r>
        <w:separator/>
      </w:r>
    </w:p>
  </w:footnote>
  <w:footnote w:type="continuationSeparator" w:id="0">
    <w:p w14:paraId="4194533B" w14:textId="77777777" w:rsidR="002134C1" w:rsidRDefault="0021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F99F" w14:textId="4D423BA3" w:rsidR="00833438" w:rsidRDefault="00833438">
    <w:pPr>
      <w:pStyle w:val="Zhlav"/>
      <w:spacing w:before="36" w:line="240" w:lineRule="exact"/>
    </w:pPr>
    <w:r w:rsidRPr="00F6608B">
      <w:rPr>
        <w:noProof/>
      </w:rPr>
      <w:drawing>
        <wp:anchor distT="0" distB="0" distL="114300" distR="114300" simplePos="0" relativeHeight="251659264" behindDoc="0" locked="0" layoutInCell="1" allowOverlap="1" wp14:anchorId="438C5B8C" wp14:editId="7AA0E15F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6515100" cy="828675"/>
          <wp:effectExtent l="19050" t="0" r="0" b="0"/>
          <wp:wrapSquare wrapText="bothSides"/>
          <wp:docPr id="1" name="obrázek 3" descr="HlavickaRP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RPV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E42"/>
    <w:multiLevelType w:val="hybridMultilevel"/>
    <w:tmpl w:val="2DC66804"/>
    <w:lvl w:ilvl="0" w:tplc="898C1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127F0F"/>
    <w:multiLevelType w:val="hybridMultilevel"/>
    <w:tmpl w:val="C0287906"/>
    <w:lvl w:ilvl="0" w:tplc="9D788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1A1E4A"/>
    <w:multiLevelType w:val="hybridMultilevel"/>
    <w:tmpl w:val="93AE19C4"/>
    <w:lvl w:ilvl="0" w:tplc="ADA880D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5A14"/>
    <w:multiLevelType w:val="hybridMultilevel"/>
    <w:tmpl w:val="D346CCDA"/>
    <w:lvl w:ilvl="0" w:tplc="50068E9E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31C4C5B"/>
    <w:multiLevelType w:val="hybridMultilevel"/>
    <w:tmpl w:val="58182418"/>
    <w:lvl w:ilvl="0" w:tplc="94D2D58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73B10C76"/>
    <w:multiLevelType w:val="hybridMultilevel"/>
    <w:tmpl w:val="6A4EA7E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E1"/>
    <w:rsid w:val="00020C94"/>
    <w:rsid w:val="00041773"/>
    <w:rsid w:val="000432C1"/>
    <w:rsid w:val="00061DFF"/>
    <w:rsid w:val="00072015"/>
    <w:rsid w:val="00080AE6"/>
    <w:rsid w:val="000A48A4"/>
    <w:rsid w:val="000C0404"/>
    <w:rsid w:val="000C5CF5"/>
    <w:rsid w:val="000D4E56"/>
    <w:rsid w:val="00102B3C"/>
    <w:rsid w:val="001043B1"/>
    <w:rsid w:val="00104972"/>
    <w:rsid w:val="00105E59"/>
    <w:rsid w:val="0012646C"/>
    <w:rsid w:val="001273F9"/>
    <w:rsid w:val="00127A25"/>
    <w:rsid w:val="00156052"/>
    <w:rsid w:val="0016399D"/>
    <w:rsid w:val="0017006F"/>
    <w:rsid w:val="00176643"/>
    <w:rsid w:val="001907EF"/>
    <w:rsid w:val="001B1069"/>
    <w:rsid w:val="001B1918"/>
    <w:rsid w:val="001B7FC7"/>
    <w:rsid w:val="001D15FF"/>
    <w:rsid w:val="001D2E95"/>
    <w:rsid w:val="001D3AEC"/>
    <w:rsid w:val="001D5431"/>
    <w:rsid w:val="001E4311"/>
    <w:rsid w:val="001E6949"/>
    <w:rsid w:val="001F1BDD"/>
    <w:rsid w:val="002134C1"/>
    <w:rsid w:val="00222345"/>
    <w:rsid w:val="002322B2"/>
    <w:rsid w:val="0024163A"/>
    <w:rsid w:val="002517AE"/>
    <w:rsid w:val="002519FD"/>
    <w:rsid w:val="002541C2"/>
    <w:rsid w:val="00262998"/>
    <w:rsid w:val="002645F4"/>
    <w:rsid w:val="00264A80"/>
    <w:rsid w:val="00290B02"/>
    <w:rsid w:val="002960B1"/>
    <w:rsid w:val="002A31DA"/>
    <w:rsid w:val="002A4D4B"/>
    <w:rsid w:val="002B73A5"/>
    <w:rsid w:val="002C2751"/>
    <w:rsid w:val="002C5D4B"/>
    <w:rsid w:val="002E4C2C"/>
    <w:rsid w:val="002F2BD6"/>
    <w:rsid w:val="003009FB"/>
    <w:rsid w:val="00305B3D"/>
    <w:rsid w:val="00311749"/>
    <w:rsid w:val="0032782E"/>
    <w:rsid w:val="00335A37"/>
    <w:rsid w:val="00342665"/>
    <w:rsid w:val="00347232"/>
    <w:rsid w:val="00353F6E"/>
    <w:rsid w:val="003647A8"/>
    <w:rsid w:val="00385915"/>
    <w:rsid w:val="003871CC"/>
    <w:rsid w:val="003A238A"/>
    <w:rsid w:val="003B6B72"/>
    <w:rsid w:val="003C6BB5"/>
    <w:rsid w:val="003E11C8"/>
    <w:rsid w:val="003F5054"/>
    <w:rsid w:val="003F633C"/>
    <w:rsid w:val="0040160E"/>
    <w:rsid w:val="00407473"/>
    <w:rsid w:val="00415BF2"/>
    <w:rsid w:val="004276B0"/>
    <w:rsid w:val="004415B7"/>
    <w:rsid w:val="00441846"/>
    <w:rsid w:val="00446098"/>
    <w:rsid w:val="00451633"/>
    <w:rsid w:val="00471B23"/>
    <w:rsid w:val="00472B1B"/>
    <w:rsid w:val="00472D68"/>
    <w:rsid w:val="0049121F"/>
    <w:rsid w:val="004934FA"/>
    <w:rsid w:val="00495DDD"/>
    <w:rsid w:val="004A4BF7"/>
    <w:rsid w:val="004B7BBC"/>
    <w:rsid w:val="004D23B1"/>
    <w:rsid w:val="004D4E17"/>
    <w:rsid w:val="004E266D"/>
    <w:rsid w:val="00506925"/>
    <w:rsid w:val="0051612F"/>
    <w:rsid w:val="00521D49"/>
    <w:rsid w:val="005268B8"/>
    <w:rsid w:val="00527388"/>
    <w:rsid w:val="005326F1"/>
    <w:rsid w:val="0054090B"/>
    <w:rsid w:val="00585B09"/>
    <w:rsid w:val="005912DA"/>
    <w:rsid w:val="0059346F"/>
    <w:rsid w:val="00596693"/>
    <w:rsid w:val="005C0837"/>
    <w:rsid w:val="005C2915"/>
    <w:rsid w:val="005C32AB"/>
    <w:rsid w:val="005D5308"/>
    <w:rsid w:val="005D6695"/>
    <w:rsid w:val="005E62C3"/>
    <w:rsid w:val="005E6785"/>
    <w:rsid w:val="005F238F"/>
    <w:rsid w:val="00611D51"/>
    <w:rsid w:val="00620BA4"/>
    <w:rsid w:val="006332F5"/>
    <w:rsid w:val="00633C81"/>
    <w:rsid w:val="00670151"/>
    <w:rsid w:val="00674BF6"/>
    <w:rsid w:val="00683C50"/>
    <w:rsid w:val="0068471A"/>
    <w:rsid w:val="00686D56"/>
    <w:rsid w:val="00695E2B"/>
    <w:rsid w:val="006972E1"/>
    <w:rsid w:val="00700B73"/>
    <w:rsid w:val="007012C8"/>
    <w:rsid w:val="007013A6"/>
    <w:rsid w:val="00706B16"/>
    <w:rsid w:val="00723545"/>
    <w:rsid w:val="0073696F"/>
    <w:rsid w:val="00737377"/>
    <w:rsid w:val="00755CAA"/>
    <w:rsid w:val="00760C09"/>
    <w:rsid w:val="007744A0"/>
    <w:rsid w:val="00795B36"/>
    <w:rsid w:val="007A040D"/>
    <w:rsid w:val="007A6E86"/>
    <w:rsid w:val="007B0C9A"/>
    <w:rsid w:val="007B17FE"/>
    <w:rsid w:val="007B35F7"/>
    <w:rsid w:val="007B45C3"/>
    <w:rsid w:val="007E2C9C"/>
    <w:rsid w:val="007E4575"/>
    <w:rsid w:val="007F38E5"/>
    <w:rsid w:val="008055F2"/>
    <w:rsid w:val="00805F9F"/>
    <w:rsid w:val="00825E55"/>
    <w:rsid w:val="00827868"/>
    <w:rsid w:val="00830B13"/>
    <w:rsid w:val="00831BB9"/>
    <w:rsid w:val="00833438"/>
    <w:rsid w:val="008643A7"/>
    <w:rsid w:val="008668BA"/>
    <w:rsid w:val="0087649F"/>
    <w:rsid w:val="00893D04"/>
    <w:rsid w:val="008A31CB"/>
    <w:rsid w:val="008B7DE6"/>
    <w:rsid w:val="008D2890"/>
    <w:rsid w:val="008D4C38"/>
    <w:rsid w:val="008D6CBA"/>
    <w:rsid w:val="008E2DF5"/>
    <w:rsid w:val="008F7544"/>
    <w:rsid w:val="00916E50"/>
    <w:rsid w:val="0093005D"/>
    <w:rsid w:val="009344E0"/>
    <w:rsid w:val="00940FDF"/>
    <w:rsid w:val="00942D25"/>
    <w:rsid w:val="00943525"/>
    <w:rsid w:val="009436C3"/>
    <w:rsid w:val="00976FA5"/>
    <w:rsid w:val="009820D2"/>
    <w:rsid w:val="00995A88"/>
    <w:rsid w:val="009A03DD"/>
    <w:rsid w:val="009A417B"/>
    <w:rsid w:val="009B1D0C"/>
    <w:rsid w:val="009C7AF7"/>
    <w:rsid w:val="009E17DB"/>
    <w:rsid w:val="009F7C17"/>
    <w:rsid w:val="00A212F7"/>
    <w:rsid w:val="00A27FA9"/>
    <w:rsid w:val="00A35FDA"/>
    <w:rsid w:val="00A4016A"/>
    <w:rsid w:val="00A41530"/>
    <w:rsid w:val="00A62320"/>
    <w:rsid w:val="00AB3471"/>
    <w:rsid w:val="00AC41A2"/>
    <w:rsid w:val="00AC4753"/>
    <w:rsid w:val="00AE2A91"/>
    <w:rsid w:val="00AE3139"/>
    <w:rsid w:val="00AF300C"/>
    <w:rsid w:val="00B019C4"/>
    <w:rsid w:val="00B11C84"/>
    <w:rsid w:val="00B16611"/>
    <w:rsid w:val="00B17706"/>
    <w:rsid w:val="00B2178C"/>
    <w:rsid w:val="00B278C9"/>
    <w:rsid w:val="00B32EB7"/>
    <w:rsid w:val="00B35EA1"/>
    <w:rsid w:val="00B53FB9"/>
    <w:rsid w:val="00B70268"/>
    <w:rsid w:val="00B72C7D"/>
    <w:rsid w:val="00B801BA"/>
    <w:rsid w:val="00B82D26"/>
    <w:rsid w:val="00B92148"/>
    <w:rsid w:val="00BA5C3E"/>
    <w:rsid w:val="00BA6A2F"/>
    <w:rsid w:val="00BB0C75"/>
    <w:rsid w:val="00BC3AFA"/>
    <w:rsid w:val="00C1431E"/>
    <w:rsid w:val="00C30514"/>
    <w:rsid w:val="00C35A8C"/>
    <w:rsid w:val="00C43682"/>
    <w:rsid w:val="00C43F5A"/>
    <w:rsid w:val="00C52D22"/>
    <w:rsid w:val="00C52D7C"/>
    <w:rsid w:val="00C64536"/>
    <w:rsid w:val="00C771AB"/>
    <w:rsid w:val="00CA14D9"/>
    <w:rsid w:val="00CA709C"/>
    <w:rsid w:val="00CC1121"/>
    <w:rsid w:val="00CD3868"/>
    <w:rsid w:val="00CD61D0"/>
    <w:rsid w:val="00CE0927"/>
    <w:rsid w:val="00CE3F16"/>
    <w:rsid w:val="00D05AA2"/>
    <w:rsid w:val="00D1246D"/>
    <w:rsid w:val="00D15A86"/>
    <w:rsid w:val="00D303D2"/>
    <w:rsid w:val="00D53E64"/>
    <w:rsid w:val="00D71251"/>
    <w:rsid w:val="00D813B4"/>
    <w:rsid w:val="00DE2468"/>
    <w:rsid w:val="00DE67D8"/>
    <w:rsid w:val="00DF038B"/>
    <w:rsid w:val="00E13E0C"/>
    <w:rsid w:val="00E16303"/>
    <w:rsid w:val="00E27963"/>
    <w:rsid w:val="00E32CC8"/>
    <w:rsid w:val="00E50A24"/>
    <w:rsid w:val="00E52E3F"/>
    <w:rsid w:val="00E5579D"/>
    <w:rsid w:val="00E63071"/>
    <w:rsid w:val="00E7384E"/>
    <w:rsid w:val="00E77C55"/>
    <w:rsid w:val="00E87490"/>
    <w:rsid w:val="00E95268"/>
    <w:rsid w:val="00EA05AA"/>
    <w:rsid w:val="00EA5970"/>
    <w:rsid w:val="00EA6CFD"/>
    <w:rsid w:val="00EC14AD"/>
    <w:rsid w:val="00ED10A2"/>
    <w:rsid w:val="00EE32B0"/>
    <w:rsid w:val="00EE4606"/>
    <w:rsid w:val="00EF7EE3"/>
    <w:rsid w:val="00F02D6E"/>
    <w:rsid w:val="00F02EE5"/>
    <w:rsid w:val="00F10871"/>
    <w:rsid w:val="00F11369"/>
    <w:rsid w:val="00F262DD"/>
    <w:rsid w:val="00F263BF"/>
    <w:rsid w:val="00F31618"/>
    <w:rsid w:val="00F319AD"/>
    <w:rsid w:val="00F327BE"/>
    <w:rsid w:val="00F40853"/>
    <w:rsid w:val="00F427F1"/>
    <w:rsid w:val="00F47D20"/>
    <w:rsid w:val="00F568C7"/>
    <w:rsid w:val="00F65CFF"/>
    <w:rsid w:val="00F6608B"/>
    <w:rsid w:val="00F75CA1"/>
    <w:rsid w:val="00F764F3"/>
    <w:rsid w:val="00F90B59"/>
    <w:rsid w:val="00F95661"/>
    <w:rsid w:val="00FB0570"/>
    <w:rsid w:val="00FB225D"/>
    <w:rsid w:val="00FB3F07"/>
    <w:rsid w:val="00FC551F"/>
    <w:rsid w:val="00FD1769"/>
    <w:rsid w:val="00FF44B1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8A8E1"/>
  <w15:docId w15:val="{51ADBEA5-A79F-498D-8664-6B2EB6A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4311"/>
  </w:style>
  <w:style w:type="paragraph" w:styleId="Nadpis1">
    <w:name w:val="heading 1"/>
    <w:basedOn w:val="Normln"/>
    <w:next w:val="Normln"/>
    <w:qFormat/>
    <w:rsid w:val="001E4311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1E4311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1E4311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1E4311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1E4311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E4311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1E4311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E43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431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E4311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1E4311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1E4311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rsid w:val="001E4311"/>
    <w:rPr>
      <w:sz w:val="24"/>
    </w:rPr>
  </w:style>
  <w:style w:type="paragraph" w:styleId="Zkladntextodsazen2">
    <w:name w:val="Body Text Indent 2"/>
    <w:basedOn w:val="Normln"/>
    <w:rsid w:val="001E4311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1E4311"/>
    <w:pPr>
      <w:ind w:left="360"/>
    </w:pPr>
    <w:rPr>
      <w:sz w:val="24"/>
    </w:rPr>
  </w:style>
  <w:style w:type="paragraph" w:customStyle="1" w:styleId="Rozloendokumentu1">
    <w:name w:val="Rozložení dokumentu1"/>
    <w:basedOn w:val="Normln"/>
    <w:semiHidden/>
    <w:rsid w:val="001E431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E4311"/>
    <w:rPr>
      <w:color w:val="0000FF"/>
      <w:u w:val="single"/>
    </w:rPr>
  </w:style>
  <w:style w:type="character" w:customStyle="1" w:styleId="FooterChar1">
    <w:name w:val="Footer Char1"/>
    <w:locked/>
    <w:rsid w:val="001E4311"/>
    <w:rPr>
      <w:lang w:val="cs-CZ" w:eastAsia="cs-CZ" w:bidi="ar-SA"/>
    </w:rPr>
  </w:style>
  <w:style w:type="character" w:styleId="Siln">
    <w:name w:val="Strong"/>
    <w:qFormat/>
    <w:rsid w:val="001E4311"/>
    <w:rPr>
      <w:rFonts w:cs="Times New Roman"/>
      <w:b/>
      <w:bCs/>
    </w:rPr>
  </w:style>
  <w:style w:type="character" w:customStyle="1" w:styleId="left">
    <w:name w:val="left"/>
    <w:basedOn w:val="Standardnpsmoodstavce"/>
    <w:rsid w:val="00E87490"/>
  </w:style>
  <w:style w:type="character" w:styleId="Odkaznakoment">
    <w:name w:val="annotation reference"/>
    <w:rsid w:val="009435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3525"/>
  </w:style>
  <w:style w:type="paragraph" w:styleId="Pedmtkomente">
    <w:name w:val="annotation subject"/>
    <w:basedOn w:val="Textkomente"/>
    <w:next w:val="Textkomente"/>
    <w:semiHidden/>
    <w:rsid w:val="00943525"/>
    <w:rPr>
      <w:b/>
      <w:bCs/>
    </w:rPr>
  </w:style>
  <w:style w:type="paragraph" w:styleId="Textbubliny">
    <w:name w:val="Balloon Text"/>
    <w:basedOn w:val="Normln"/>
    <w:semiHidden/>
    <w:rsid w:val="00943525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F40853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F40853"/>
  </w:style>
  <w:style w:type="table" w:styleId="Mkatabulky">
    <w:name w:val="Table Grid"/>
    <w:basedOn w:val="Normlntabulka"/>
    <w:rsid w:val="008D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4753"/>
    <w:pPr>
      <w:ind w:left="720"/>
      <w:contextualSpacing/>
    </w:pPr>
  </w:style>
  <w:style w:type="paragraph" w:customStyle="1" w:styleId="Default">
    <w:name w:val="Default"/>
    <w:rsid w:val="004516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51633"/>
  </w:style>
  <w:style w:type="character" w:customStyle="1" w:styleId="TextpoznpodarouChar">
    <w:name w:val="Text pozn. pod čarou Char"/>
    <w:basedOn w:val="Standardnpsmoodstavce"/>
    <w:link w:val="Textpoznpodarou"/>
    <w:rsid w:val="00451633"/>
  </w:style>
  <w:style w:type="character" w:styleId="Znakapoznpodarou">
    <w:name w:val="footnote reference"/>
    <w:rsid w:val="00451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skalska\Plocha\Katka\graficky_manual\sablona_namestek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sablona_namestek2</Template>
  <TotalTime>9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Links>
    <vt:vector size="18" baseType="variant"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https://smlouvy.gov.cz/smlouva/7139667</vt:lpwstr>
      </vt:variant>
      <vt:variant>
        <vt:lpwstr/>
      </vt:variant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Trubačová</dc:creator>
  <cp:lastModifiedBy>Lucie Záhorová</cp:lastModifiedBy>
  <cp:revision>2</cp:revision>
  <cp:lastPrinted>2021-04-21T12:30:00Z</cp:lastPrinted>
  <dcterms:created xsi:type="dcterms:W3CDTF">2021-06-24T14:18:00Z</dcterms:created>
  <dcterms:modified xsi:type="dcterms:W3CDTF">2021-06-24T14:18:00Z</dcterms:modified>
</cp:coreProperties>
</file>