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79785A83" w14:textId="77777777" w:rsidR="00DB2220" w:rsidRDefault="00DB2220"/>
    <w:tbl>
      <w:tblPr>
        <w:tblW w:w="5000" w:type="pct"/>
        <w:tblCellMar>
          <w:left w:w="70" w:type="dxa"/>
          <w:right w:w="70" w:type="dxa"/>
        </w:tblCellMar>
        <w:tblLook w:val="0000" w:firstRow="0" w:lastRow="0" w:firstColumn="0" w:lastColumn="0" w:noHBand="0" w:noVBand="0"/>
      </w:tblPr>
      <w:tblGrid>
        <w:gridCol w:w="3109"/>
        <w:gridCol w:w="4527"/>
        <w:gridCol w:w="1426"/>
      </w:tblGrid>
      <w:tr w:rsidR="0031379A" w14:paraId="12A9EF70" w14:textId="77777777" w:rsidTr="00930987">
        <w:trPr>
          <w:trHeight w:val="777"/>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795B21" w14:textId="77777777" w:rsidR="0031379A" w:rsidRDefault="0031379A">
            <w:pPr>
              <w:jc w:val="center"/>
            </w:pPr>
            <w:bookmarkStart w:id="0" w:name="_Hlk53940941"/>
            <w:r>
              <w:rPr>
                <w:rFonts w:ascii="Times New Roman" w:hAnsi="Times New Roman" w:cs="Times New Roman"/>
                <w:b/>
              </w:rPr>
              <w:t>STANDARDY PÉČE O PŘÍRODU A KRAJINU</w:t>
            </w:r>
            <w:bookmarkEnd w:id="0"/>
          </w:p>
        </w:tc>
      </w:tr>
      <w:tr w:rsidR="0031379A" w14:paraId="37411A8B" w14:textId="77777777" w:rsidTr="00930987">
        <w:trPr>
          <w:trHeight w:val="342"/>
        </w:trPr>
        <w:tc>
          <w:tcPr>
            <w:tcW w:w="1716" w:type="pct"/>
            <w:tcBorders>
              <w:top w:val="single" w:sz="4" w:space="0" w:color="000000"/>
              <w:left w:val="single" w:sz="4" w:space="0" w:color="000000"/>
              <w:bottom w:val="single" w:sz="4" w:space="0" w:color="000000"/>
            </w:tcBorders>
            <w:shd w:val="clear" w:color="auto" w:fill="auto"/>
            <w:vAlign w:val="center"/>
          </w:tcPr>
          <w:p w14:paraId="1C534520" w14:textId="77777777" w:rsidR="0031379A" w:rsidRDefault="0031379A">
            <w:pPr>
              <w:pStyle w:val="Obsah1"/>
            </w:pPr>
            <w:r>
              <w:t>SPECIÁLNÍ OPATŘENÍ DRUHOVÉ OCHRANY</w:t>
            </w:r>
          </w:p>
        </w:tc>
        <w:tc>
          <w:tcPr>
            <w:tcW w:w="2501" w:type="pct"/>
            <w:vMerge w:val="restart"/>
            <w:tcBorders>
              <w:top w:val="single" w:sz="4" w:space="0" w:color="000000"/>
              <w:left w:val="single" w:sz="4" w:space="0" w:color="000000"/>
            </w:tcBorders>
            <w:shd w:val="clear" w:color="auto" w:fill="auto"/>
            <w:vAlign w:val="center"/>
          </w:tcPr>
          <w:p w14:paraId="418FA142" w14:textId="77777777" w:rsidR="0031379A" w:rsidRDefault="0031379A">
            <w:pPr>
              <w:pStyle w:val="Standard"/>
              <w:jc w:val="center"/>
            </w:pPr>
            <w:bookmarkStart w:id="1" w:name="_Hlk53940974"/>
            <w:r>
              <w:rPr>
                <w:rFonts w:ascii="Times New Roman" w:hAnsi="Times New Roman" w:cs="Times New Roman"/>
                <w:b/>
                <w:sz w:val="24"/>
                <w:szCs w:val="24"/>
                <w:lang w:eastAsia="cs-CZ"/>
              </w:rPr>
              <w:t>OCHRANA</w:t>
            </w:r>
            <w:r>
              <w:rPr>
                <w:rFonts w:ascii="Times New Roman" w:hAnsi="Times New Roman" w:cs="Times New Roman"/>
                <w:b/>
                <w:sz w:val="24"/>
                <w:szCs w:val="24"/>
              </w:rPr>
              <w:t xml:space="preserve"> HOSPODÁŘSKÝCH ZVÍŘAT PŘED ÚTOKY VELKÝCH ŠELEM</w:t>
            </w:r>
          </w:p>
          <w:bookmarkEnd w:id="1"/>
          <w:p w14:paraId="3E2A4981" w14:textId="77777777" w:rsidR="0031379A" w:rsidRDefault="0031379A">
            <w:pPr>
              <w:pStyle w:val="Obsah1"/>
              <w:rPr>
                <w:b/>
                <w:sz w:val="24"/>
                <w:szCs w:val="24"/>
              </w:rPr>
            </w:pPr>
          </w:p>
        </w:tc>
        <w:tc>
          <w:tcPr>
            <w:tcW w:w="783" w:type="pct"/>
            <w:vMerge w:val="restart"/>
            <w:tcBorders>
              <w:top w:val="single" w:sz="4" w:space="0" w:color="000000"/>
              <w:left w:val="single" w:sz="4" w:space="0" w:color="000000"/>
              <w:right w:val="single" w:sz="4" w:space="0" w:color="000000"/>
            </w:tcBorders>
            <w:shd w:val="clear" w:color="auto" w:fill="auto"/>
            <w:vAlign w:val="center"/>
          </w:tcPr>
          <w:p w14:paraId="77529C3F" w14:textId="6B48A330" w:rsidR="0031379A" w:rsidRDefault="002C1255" w:rsidP="009374F4">
            <w:pPr>
              <w:pStyle w:val="Obsah1"/>
            </w:pPr>
            <w:r>
              <w:t xml:space="preserve">SPPK E 02 006: </w:t>
            </w:r>
            <w:r w:rsidR="00C60E63">
              <w:t>I</w:t>
            </w:r>
            <w:r w:rsidR="00CB7F84">
              <w:t>I</w:t>
            </w:r>
            <w:r w:rsidR="00C60E63">
              <w:t xml:space="preserve">. Revize </w:t>
            </w:r>
            <w:r w:rsidR="00CB7F84">
              <w:t xml:space="preserve">2022 </w:t>
            </w:r>
          </w:p>
        </w:tc>
      </w:tr>
      <w:tr w:rsidR="0031379A" w14:paraId="67810521" w14:textId="77777777" w:rsidTr="00930987">
        <w:trPr>
          <w:trHeight w:val="669"/>
        </w:trPr>
        <w:tc>
          <w:tcPr>
            <w:tcW w:w="1716" w:type="pct"/>
            <w:tcBorders>
              <w:top w:val="single" w:sz="4" w:space="0" w:color="000000"/>
              <w:left w:val="single" w:sz="4" w:space="0" w:color="000000"/>
              <w:bottom w:val="single" w:sz="4" w:space="0" w:color="000000"/>
            </w:tcBorders>
            <w:shd w:val="clear" w:color="auto" w:fill="auto"/>
            <w:vAlign w:val="center"/>
          </w:tcPr>
          <w:p w14:paraId="57A41180" w14:textId="77777777" w:rsidR="0031379A" w:rsidRDefault="0031379A">
            <w:pPr>
              <w:pStyle w:val="Normln1"/>
              <w:jc w:val="center"/>
            </w:pPr>
            <w:r>
              <w:rPr>
                <w:b/>
                <w:smallCaps/>
                <w:sz w:val="24"/>
                <w:szCs w:val="24"/>
              </w:rPr>
              <w:t>Řada E</w:t>
            </w:r>
          </w:p>
        </w:tc>
        <w:tc>
          <w:tcPr>
            <w:tcW w:w="2501" w:type="pct"/>
            <w:vMerge/>
            <w:tcBorders>
              <w:top w:val="single" w:sz="4" w:space="0" w:color="000000"/>
              <w:left w:val="single" w:sz="4" w:space="0" w:color="000000"/>
            </w:tcBorders>
            <w:shd w:val="clear" w:color="auto" w:fill="auto"/>
            <w:vAlign w:val="center"/>
          </w:tcPr>
          <w:p w14:paraId="4C402E85" w14:textId="77777777" w:rsidR="0031379A" w:rsidRDefault="0031379A">
            <w:pPr>
              <w:snapToGrid w:val="0"/>
            </w:pPr>
          </w:p>
        </w:tc>
        <w:tc>
          <w:tcPr>
            <w:tcW w:w="783" w:type="pct"/>
            <w:vMerge/>
            <w:tcBorders>
              <w:top w:val="single" w:sz="4" w:space="0" w:color="000000"/>
              <w:left w:val="single" w:sz="4" w:space="0" w:color="000000"/>
              <w:right w:val="single" w:sz="4" w:space="0" w:color="000000"/>
            </w:tcBorders>
            <w:shd w:val="clear" w:color="auto" w:fill="auto"/>
            <w:vAlign w:val="center"/>
          </w:tcPr>
          <w:p w14:paraId="5545880C" w14:textId="77777777" w:rsidR="0031379A" w:rsidRDefault="0031379A">
            <w:pPr>
              <w:snapToGrid w:val="0"/>
            </w:pPr>
          </w:p>
        </w:tc>
      </w:tr>
      <w:tr w:rsidR="0031379A" w14:paraId="33153AD6" w14:textId="77777777" w:rsidTr="00930987">
        <w:trPr>
          <w:trHeight w:val="1045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5BAEBBD9" w14:textId="1CF02D96" w:rsidR="0031379A" w:rsidRDefault="0031379A">
            <w:pPr>
              <w:snapToGrid w:val="0"/>
              <w:spacing w:after="120"/>
              <w:ind w:left="329" w:right="284"/>
              <w:jc w:val="both"/>
              <w:rPr>
                <w:rFonts w:ascii="Times New Roman" w:hAnsi="Times New Roman" w:cs="Times New Roman"/>
                <w:sz w:val="18"/>
                <w:szCs w:val="18"/>
              </w:rPr>
            </w:pPr>
          </w:p>
          <w:p w14:paraId="59694D25" w14:textId="21CDA737" w:rsidR="0031379A" w:rsidRPr="005C74F8" w:rsidRDefault="00FB27F8">
            <w:pPr>
              <w:spacing w:after="120"/>
              <w:ind w:left="329" w:right="284"/>
              <w:jc w:val="both"/>
              <w:rPr>
                <w:rFonts w:ascii="Times New Roman" w:hAnsi="Times New Roman" w:cs="Times New Roman"/>
                <w:sz w:val="24"/>
                <w:szCs w:val="24"/>
              </w:rPr>
            </w:pPr>
            <w:r>
              <w:rPr>
                <w:rFonts w:ascii="Times New Roman" w:hAnsi="Times New Roman" w:cs="Times New Roman"/>
                <w:sz w:val="24"/>
                <w:szCs w:val="24"/>
              </w:rPr>
              <w:t>Livestock H</w:t>
            </w:r>
            <w:r w:rsidR="0031379A" w:rsidRPr="005C74F8">
              <w:rPr>
                <w:rFonts w:ascii="Times New Roman" w:hAnsi="Times New Roman" w:cs="Times New Roman"/>
                <w:sz w:val="24"/>
                <w:szCs w:val="24"/>
              </w:rPr>
              <w:t xml:space="preserve">erd </w:t>
            </w:r>
            <w:r>
              <w:rPr>
                <w:rFonts w:ascii="Times New Roman" w:hAnsi="Times New Roman" w:cs="Times New Roman"/>
                <w:sz w:val="24"/>
                <w:szCs w:val="24"/>
              </w:rPr>
              <w:t>P</w:t>
            </w:r>
            <w:r w:rsidR="0031379A" w:rsidRPr="005C74F8">
              <w:rPr>
                <w:rFonts w:ascii="Times New Roman" w:hAnsi="Times New Roman" w:cs="Times New Roman"/>
                <w:sz w:val="24"/>
                <w:szCs w:val="24"/>
              </w:rPr>
              <w:t xml:space="preserve">rotection </w:t>
            </w:r>
            <w:r>
              <w:rPr>
                <w:rFonts w:ascii="Times New Roman" w:hAnsi="Times New Roman" w:cs="Times New Roman"/>
                <w:sz w:val="24"/>
                <w:szCs w:val="24"/>
              </w:rPr>
              <w:t>a</w:t>
            </w:r>
            <w:r w:rsidR="0031379A" w:rsidRPr="005C74F8">
              <w:rPr>
                <w:rFonts w:ascii="Times New Roman" w:hAnsi="Times New Roman" w:cs="Times New Roman"/>
                <w:sz w:val="24"/>
                <w:szCs w:val="24"/>
              </w:rPr>
              <w:t xml:space="preserve">gainst </w:t>
            </w:r>
            <w:r>
              <w:rPr>
                <w:rFonts w:ascii="Times New Roman" w:hAnsi="Times New Roman" w:cs="Times New Roman"/>
                <w:sz w:val="24"/>
                <w:szCs w:val="24"/>
              </w:rPr>
              <w:t>L</w:t>
            </w:r>
            <w:r w:rsidR="0031379A" w:rsidRPr="005C74F8">
              <w:rPr>
                <w:rFonts w:ascii="Times New Roman" w:hAnsi="Times New Roman" w:cs="Times New Roman"/>
                <w:sz w:val="24"/>
                <w:szCs w:val="24"/>
              </w:rPr>
              <w:t xml:space="preserve">arge </w:t>
            </w:r>
            <w:r>
              <w:rPr>
                <w:rFonts w:ascii="Times New Roman" w:hAnsi="Times New Roman" w:cs="Times New Roman"/>
                <w:sz w:val="24"/>
                <w:szCs w:val="24"/>
              </w:rPr>
              <w:t>C</w:t>
            </w:r>
            <w:r w:rsidR="0031379A" w:rsidRPr="005C74F8">
              <w:rPr>
                <w:rFonts w:ascii="Times New Roman" w:hAnsi="Times New Roman" w:cs="Times New Roman"/>
                <w:sz w:val="24"/>
                <w:szCs w:val="24"/>
              </w:rPr>
              <w:t xml:space="preserve">arnivore </w:t>
            </w:r>
            <w:r>
              <w:rPr>
                <w:rFonts w:ascii="Times New Roman" w:hAnsi="Times New Roman" w:cs="Times New Roman"/>
                <w:sz w:val="24"/>
                <w:szCs w:val="24"/>
              </w:rPr>
              <w:t>A</w:t>
            </w:r>
            <w:r w:rsidR="0031379A" w:rsidRPr="005C74F8">
              <w:rPr>
                <w:rFonts w:ascii="Times New Roman" w:hAnsi="Times New Roman" w:cs="Times New Roman"/>
                <w:sz w:val="24"/>
                <w:szCs w:val="24"/>
              </w:rPr>
              <w:t>ttacks</w:t>
            </w:r>
          </w:p>
          <w:p w14:paraId="37C17210" w14:textId="7CB0D6EE" w:rsidR="0031379A" w:rsidRPr="005C74F8" w:rsidRDefault="00555488">
            <w:pPr>
              <w:spacing w:after="120"/>
              <w:ind w:left="284" w:right="284"/>
              <w:jc w:val="both"/>
              <w:rPr>
                <w:rFonts w:ascii="Times New Roman" w:hAnsi="Times New Roman" w:cs="Times New Roman"/>
                <w:sz w:val="24"/>
                <w:szCs w:val="24"/>
              </w:rPr>
            </w:pPr>
            <w:r w:rsidRPr="005C74F8">
              <w:rPr>
                <w:rFonts w:ascii="Times New Roman" w:hAnsi="Times New Roman" w:cs="Times New Roman"/>
                <w:sz w:val="24"/>
                <w:szCs w:val="24"/>
              </w:rPr>
              <w:t>Schutz von Nutztieren gegen große Raubtiere</w:t>
            </w:r>
          </w:p>
          <w:p w14:paraId="13419FB0" w14:textId="48A77FB3" w:rsidR="0031379A" w:rsidRPr="00BD7A54" w:rsidRDefault="0031379A">
            <w:pPr>
              <w:spacing w:after="120"/>
              <w:ind w:left="284" w:right="284"/>
              <w:jc w:val="both"/>
              <w:rPr>
                <w:rFonts w:ascii="Times New Roman" w:hAnsi="Times New Roman" w:cs="Times New Roman"/>
                <w:sz w:val="18"/>
                <w:szCs w:val="18"/>
              </w:rPr>
            </w:pPr>
            <w:r>
              <w:rPr>
                <w:rFonts w:ascii="Times New Roman" w:hAnsi="Times New Roman" w:cs="Times New Roman"/>
                <w:sz w:val="18"/>
                <w:szCs w:val="18"/>
              </w:rPr>
              <w:t xml:space="preserve">Tento standard </w:t>
            </w:r>
            <w:r w:rsidR="009C6C1E">
              <w:rPr>
                <w:rFonts w:ascii="Times New Roman" w:hAnsi="Times New Roman" w:cs="Times New Roman"/>
                <w:sz w:val="18"/>
                <w:szCs w:val="18"/>
              </w:rPr>
              <w:t>popisuje</w:t>
            </w:r>
            <w:r>
              <w:rPr>
                <w:rFonts w:ascii="Times New Roman" w:hAnsi="Times New Roman" w:cs="Times New Roman"/>
                <w:sz w:val="18"/>
                <w:szCs w:val="18"/>
              </w:rPr>
              <w:t xml:space="preserve"> </w:t>
            </w:r>
            <w:r w:rsidR="009C6C1E">
              <w:rPr>
                <w:rFonts w:ascii="Times New Roman" w:hAnsi="Times New Roman" w:cs="Times New Roman"/>
                <w:sz w:val="18"/>
                <w:szCs w:val="18"/>
              </w:rPr>
              <w:t xml:space="preserve">jednotlivá </w:t>
            </w:r>
            <w:r>
              <w:rPr>
                <w:rFonts w:ascii="Times New Roman" w:hAnsi="Times New Roman" w:cs="Times New Roman"/>
                <w:sz w:val="18"/>
                <w:szCs w:val="18"/>
              </w:rPr>
              <w:t xml:space="preserve">preventivní opatření na ochranu hospodářských zvířat před útoky velkých šelem. </w:t>
            </w:r>
          </w:p>
          <w:p w14:paraId="5797EE8A" w14:textId="77777777" w:rsidR="0031379A" w:rsidRPr="005C74F8" w:rsidRDefault="0031379A">
            <w:pPr>
              <w:spacing w:after="120"/>
              <w:ind w:left="284" w:right="284"/>
              <w:jc w:val="both"/>
              <w:rPr>
                <w:rFonts w:ascii="Times New Roman" w:hAnsi="Times New Roman" w:cs="Times New Roman"/>
                <w:i/>
              </w:rPr>
            </w:pPr>
            <w:r w:rsidRPr="005C74F8">
              <w:rPr>
                <w:rFonts w:ascii="Times New Roman" w:hAnsi="Times New Roman" w:cs="Times New Roman"/>
                <w:i/>
              </w:rPr>
              <w:t xml:space="preserve">Použité zdroje: </w:t>
            </w:r>
          </w:p>
          <w:p w14:paraId="7AA70889" w14:textId="77777777" w:rsidR="0031379A" w:rsidRPr="005C74F8" w:rsidRDefault="0031379A">
            <w:pPr>
              <w:ind w:left="329"/>
              <w:rPr>
                <w:rFonts w:ascii="Times New Roman" w:hAnsi="Times New Roman" w:cs="Times New Roman"/>
                <w:sz w:val="18"/>
                <w:szCs w:val="18"/>
              </w:rPr>
            </w:pPr>
            <w:r w:rsidRPr="005C74F8">
              <w:rPr>
                <w:rFonts w:ascii="Times New Roman" w:hAnsi="Times New Roman" w:cs="Times New Roman"/>
                <w:sz w:val="18"/>
                <w:szCs w:val="18"/>
              </w:rPr>
              <w:t xml:space="preserve">Empfehlungen zum Schutz von Weidetieren und Gehegewild vor dem Wolf [online]. In: . Bad Godesberg, 2019, s. 14 [cit. 2019-11-18]. ISBN 978-3-89624-267-9. Dostupné z: </w:t>
            </w:r>
            <w:hyperlink r:id="rId8" w:history="1">
              <w:r w:rsidRPr="005C74F8">
                <w:rPr>
                  <w:rFonts w:ascii="Times New Roman" w:hAnsi="Times New Roman" w:cs="Times New Roman"/>
                  <w:sz w:val="18"/>
                  <w:szCs w:val="18"/>
                </w:rPr>
                <w:t>https://www.bfn.de/fileadmin/BfN/service/Dokumente/skripten/Skript530.pdf</w:t>
              </w:r>
            </w:hyperlink>
          </w:p>
          <w:p w14:paraId="74FF58E4" w14:textId="5CDACA52" w:rsidR="0031379A" w:rsidRPr="005C74F8" w:rsidRDefault="0031379A">
            <w:pPr>
              <w:spacing w:after="0" w:line="240" w:lineRule="auto"/>
              <w:ind w:left="329"/>
              <w:rPr>
                <w:rFonts w:ascii="Times New Roman" w:hAnsi="Times New Roman" w:cs="Times New Roman"/>
                <w:sz w:val="18"/>
                <w:szCs w:val="18"/>
              </w:rPr>
            </w:pPr>
            <w:r w:rsidRPr="005C74F8">
              <w:rPr>
                <w:rFonts w:ascii="Times New Roman" w:hAnsi="Times New Roman" w:cs="Times New Roman"/>
                <w:sz w:val="18"/>
                <w:szCs w:val="18"/>
              </w:rPr>
              <w:t xml:space="preserve">ALIF, Ziva. Will €500 Bounty on Wolves reduce Livestock Predation? See the wildest paces in Europe [online]. [cit. 2019-11-18]. Dostupné z: </w:t>
            </w:r>
            <w:hyperlink r:id="rId9" w:history="1">
              <w:r w:rsidR="00E97325" w:rsidRPr="005C74F8">
                <w:rPr>
                  <w:rFonts w:ascii="Times New Roman" w:hAnsi="Times New Roman" w:cs="Times New Roman"/>
                  <w:sz w:val="18"/>
                  <w:szCs w:val="18"/>
                </w:rPr>
                <w:t>https://wilderness-society.org/will-e500-bounty-on-wolves-reduce-livestock-predation/</w:t>
              </w:r>
            </w:hyperlink>
            <w:r w:rsidR="00E97325" w:rsidRPr="005C74F8" w:rsidDel="00E97325">
              <w:rPr>
                <w:rFonts w:ascii="Times New Roman" w:hAnsi="Times New Roman" w:cs="Times New Roman"/>
                <w:sz w:val="18"/>
                <w:szCs w:val="18"/>
              </w:rPr>
              <w:t xml:space="preserve"> </w:t>
            </w:r>
          </w:p>
          <w:p w14:paraId="03021D0A" w14:textId="77777777" w:rsidR="0031379A" w:rsidRPr="005C74F8" w:rsidRDefault="0031379A">
            <w:pPr>
              <w:spacing w:after="0" w:line="240" w:lineRule="auto"/>
              <w:ind w:left="329"/>
              <w:rPr>
                <w:rFonts w:ascii="Times New Roman" w:hAnsi="Times New Roman" w:cs="Times New Roman"/>
                <w:sz w:val="18"/>
                <w:szCs w:val="18"/>
              </w:rPr>
            </w:pPr>
          </w:p>
          <w:p w14:paraId="0320C601" w14:textId="77777777" w:rsidR="0031379A" w:rsidRPr="005C74F8" w:rsidRDefault="0031379A">
            <w:pPr>
              <w:ind w:left="329"/>
              <w:rPr>
                <w:rFonts w:ascii="Times New Roman" w:hAnsi="Times New Roman" w:cs="Times New Roman"/>
                <w:sz w:val="18"/>
                <w:szCs w:val="18"/>
              </w:rPr>
            </w:pPr>
            <w:r w:rsidRPr="005C74F8">
              <w:rPr>
                <w:rFonts w:ascii="Times New Roman" w:hAnsi="Times New Roman" w:cs="Times New Roman"/>
                <w:sz w:val="18"/>
                <w:szCs w:val="18"/>
              </w:rPr>
              <w:t xml:space="preserve">ANTAL, V., Milan BAROŠ, Marianna ČERTÍKOVÁ, CIBERA Juraj, DÓCZY Jozef, FIND´O Slavomír, KAŠTĚR Peter, KROPIL Rudolf, LUKÁČ Juraj, MOLNÁR Ladislav, PAULE Ladislav, RIGG Robert, RYBANIČ Rastislav, ŠRÁMKA Štefan . PROGRAM STAROSTLIVOSTI O VLKA DRAVÉHO (Canis lupus) NA SLOVENSKU [online]. In: . Banská Bystrica, 2016, s. 115 [cit. 2019-11-18]. Dostupné z: </w:t>
            </w:r>
            <w:hyperlink r:id="rId10" w:history="1">
              <w:r w:rsidRPr="005C74F8">
                <w:rPr>
                  <w:rFonts w:ascii="Times New Roman" w:hAnsi="Times New Roman" w:cs="Times New Roman"/>
                  <w:sz w:val="18"/>
                  <w:szCs w:val="18"/>
                </w:rPr>
                <w:t>http://www.sopsr.sk/files/PS-o-vlka-draveho-na-Slovensku.pdf</w:t>
              </w:r>
            </w:hyperlink>
          </w:p>
          <w:p w14:paraId="1B58BEC7" w14:textId="77777777" w:rsidR="0031379A" w:rsidRPr="005C74F8" w:rsidRDefault="0031379A">
            <w:pPr>
              <w:ind w:left="329"/>
              <w:rPr>
                <w:rFonts w:ascii="Times New Roman" w:hAnsi="Times New Roman" w:cs="Times New Roman"/>
                <w:sz w:val="18"/>
                <w:szCs w:val="18"/>
              </w:rPr>
            </w:pPr>
            <w:r w:rsidRPr="005C74F8">
              <w:rPr>
                <w:rFonts w:ascii="Times New Roman" w:hAnsi="Times New Roman" w:cs="Times New Roman"/>
                <w:sz w:val="18"/>
                <w:szCs w:val="18"/>
              </w:rPr>
              <w:t>Abschlussbericht zum Projekt „</w:t>
            </w:r>
            <w:r w:rsidRPr="005C74F8">
              <w:rPr>
                <w:rFonts w:ascii="Times New Roman" w:hAnsi="Times New Roman" w:cs="Times New Roman"/>
                <w:i/>
                <w:iCs/>
                <w:sz w:val="18"/>
                <w:szCs w:val="18"/>
              </w:rPr>
              <w:t>Durchführung</w:t>
            </w:r>
            <w:r w:rsidRPr="005C74F8">
              <w:rPr>
                <w:rFonts w:ascii="Times New Roman" w:hAnsi="Times New Roman" w:cs="Times New Roman"/>
                <w:sz w:val="18"/>
                <w:szCs w:val="18"/>
              </w:rPr>
              <w:t> von </w:t>
            </w:r>
            <w:r w:rsidRPr="005C74F8">
              <w:rPr>
                <w:rFonts w:ascii="Times New Roman" w:hAnsi="Times New Roman" w:cs="Times New Roman"/>
                <w:i/>
                <w:iCs/>
                <w:sz w:val="18"/>
                <w:szCs w:val="18"/>
              </w:rPr>
              <w:t>Herdenschutzmaßnahmen</w:t>
            </w:r>
            <w:r w:rsidRPr="005C74F8">
              <w:rPr>
                <w:rFonts w:ascii="Times New Roman" w:hAnsi="Times New Roman" w:cs="Times New Roman"/>
                <w:sz w:val="18"/>
                <w:szCs w:val="18"/>
              </w:rPr>
              <w:t> in der </w:t>
            </w:r>
            <w:r w:rsidRPr="005C74F8">
              <w:rPr>
                <w:rFonts w:ascii="Times New Roman" w:hAnsi="Times New Roman" w:cs="Times New Roman"/>
                <w:i/>
                <w:iCs/>
                <w:sz w:val="18"/>
                <w:szCs w:val="18"/>
              </w:rPr>
              <w:t>Weidetierhaltung in Baden</w:t>
            </w:r>
            <w:r w:rsidRPr="005C74F8">
              <w:rPr>
                <w:rFonts w:ascii="Times New Roman" w:hAnsi="Times New Roman" w:cs="Times New Roman"/>
                <w:sz w:val="18"/>
                <w:szCs w:val="18"/>
              </w:rPr>
              <w:t>- </w:t>
            </w:r>
            <w:r w:rsidRPr="005C74F8">
              <w:rPr>
                <w:rFonts w:ascii="Times New Roman" w:hAnsi="Times New Roman" w:cs="Times New Roman"/>
                <w:i/>
                <w:iCs/>
                <w:sz w:val="18"/>
                <w:szCs w:val="18"/>
              </w:rPr>
              <w:t>Württemberg</w:t>
            </w:r>
            <w:r w:rsidRPr="005C74F8">
              <w:rPr>
                <w:rFonts w:ascii="Times New Roman" w:hAnsi="Times New Roman" w:cs="Times New Roman"/>
                <w:sz w:val="18"/>
                <w:szCs w:val="18"/>
              </w:rPr>
              <w:t xml:space="preserve">“ [online]. [cit. 2020-04-20]. Dostupné z: </w:t>
            </w:r>
            <w:hyperlink r:id="rId11" w:history="1">
              <w:r w:rsidRPr="005C74F8">
                <w:rPr>
                  <w:rFonts w:ascii="Times New Roman" w:hAnsi="Times New Roman" w:cs="Times New Roman"/>
                  <w:sz w:val="18"/>
                  <w:szCs w:val="18"/>
                </w:rPr>
                <w:t>https://baden-wuerttemberg.nabu.de/imperia/md/content/badenwuerttemberg/themen/praktischernaturschutz/abschlussbericht_herdenschutz.pdf</w:t>
              </w:r>
            </w:hyperlink>
            <w:r w:rsidRPr="005C74F8">
              <w:rPr>
                <w:rFonts w:ascii="Times New Roman" w:hAnsi="Times New Roman" w:cs="Times New Roman"/>
                <w:sz w:val="18"/>
                <w:szCs w:val="18"/>
              </w:rPr>
              <w:t xml:space="preserve"> </w:t>
            </w:r>
          </w:p>
          <w:p w14:paraId="61C46D2C" w14:textId="6BC18A8D" w:rsidR="002D26F0" w:rsidRPr="005C74F8" w:rsidRDefault="0031379A" w:rsidP="002D26F0">
            <w:pPr>
              <w:ind w:left="329"/>
              <w:rPr>
                <w:rFonts w:ascii="Times New Roman" w:hAnsi="Times New Roman" w:cs="Times New Roman"/>
                <w:sz w:val="18"/>
                <w:szCs w:val="18"/>
              </w:rPr>
            </w:pPr>
            <w:r w:rsidRPr="005C74F8">
              <w:rPr>
                <w:rFonts w:ascii="Times New Roman" w:hAnsi="Times New Roman" w:cs="Times New Roman"/>
                <w:sz w:val="18"/>
                <w:szCs w:val="18"/>
              </w:rPr>
              <w:t>Miteco</w:t>
            </w:r>
            <w:r w:rsidR="002D26F0" w:rsidRPr="005C74F8">
              <w:rPr>
                <w:rFonts w:ascii="Times New Roman" w:hAnsi="Times New Roman" w:cs="Times New Roman"/>
                <w:sz w:val="18"/>
                <w:szCs w:val="18"/>
              </w:rPr>
              <w:t xml:space="preserve"> – španělské Ministerstvo pro ekologickou transformaci a demografickou výzvu</w:t>
            </w:r>
            <w:r w:rsidRPr="005C74F8">
              <w:rPr>
                <w:rFonts w:ascii="Times New Roman" w:hAnsi="Times New Roman" w:cs="Times New Roman"/>
                <w:sz w:val="18"/>
                <w:szCs w:val="18"/>
              </w:rPr>
              <w:t xml:space="preserve"> [online]. [cit. 2020-1-14]. Dostupné z: </w:t>
            </w:r>
            <w:r w:rsidR="002D26F0" w:rsidRPr="005C74F8">
              <w:rPr>
                <w:rFonts w:ascii="Times New Roman" w:hAnsi="Times New Roman" w:cs="Times New Roman"/>
                <w:sz w:val="18"/>
                <w:szCs w:val="18"/>
              </w:rPr>
              <w:t>https://www.miteco.gob.es/es/biodiversidad/temas/conservacion-de-especies/ce_silvestres_resolucion_lobo_ovino_tcm30-201439.pdf</w:t>
            </w:r>
          </w:p>
          <w:p w14:paraId="609F1944" w14:textId="77777777" w:rsidR="0031379A" w:rsidRPr="005C74F8" w:rsidRDefault="0031379A">
            <w:pPr>
              <w:spacing w:after="0" w:line="240" w:lineRule="auto"/>
              <w:ind w:left="329"/>
              <w:rPr>
                <w:rFonts w:ascii="Times New Roman" w:hAnsi="Times New Roman" w:cs="Times New Roman"/>
                <w:sz w:val="18"/>
                <w:szCs w:val="18"/>
              </w:rPr>
            </w:pPr>
            <w:r w:rsidRPr="005C74F8">
              <w:rPr>
                <w:rFonts w:ascii="Times New Roman" w:hAnsi="Times New Roman" w:cs="Times New Roman"/>
                <w:sz w:val="18"/>
                <w:szCs w:val="18"/>
              </w:rPr>
              <w:t xml:space="preserve">ROSSI, Aleksandra, Brice AMAND, Benoid GRANDMOUGIN a Pierre STROSSER. Les moyens de protection des troupeaux domestiques contre le loup dans les nouveaux contextes de prédation [online]. In: . 2012, s. 89 [cit. 2019-11-18]. Dostupné z: </w:t>
            </w:r>
            <w:hyperlink r:id="rId12" w:history="1">
              <w:r w:rsidRPr="005C74F8">
                <w:rPr>
                  <w:rFonts w:ascii="Times New Roman" w:hAnsi="Times New Roman" w:cs="Times New Roman"/>
                  <w:sz w:val="18"/>
                  <w:szCs w:val="18"/>
                </w:rPr>
                <w:t>http://www.auvergne-rhone-alpes.developpement-durable.gouv.fr/IMG/pdf/acteon_loup_contextes_nouveaux_et_mesures_rapport_final_version_2.0.pdf</w:t>
              </w:r>
            </w:hyperlink>
          </w:p>
          <w:p w14:paraId="5287C047" w14:textId="77777777" w:rsidR="0031379A" w:rsidRPr="005C74F8" w:rsidRDefault="0031379A">
            <w:pPr>
              <w:widowControl/>
              <w:suppressAutoHyphens w:val="0"/>
              <w:spacing w:after="0" w:line="240" w:lineRule="auto"/>
              <w:ind w:left="329"/>
              <w:textAlignment w:val="auto"/>
              <w:rPr>
                <w:rFonts w:ascii="Times New Roman" w:hAnsi="Times New Roman" w:cs="Times New Roman"/>
                <w:sz w:val="18"/>
                <w:szCs w:val="18"/>
              </w:rPr>
            </w:pPr>
          </w:p>
          <w:p w14:paraId="3CE8535D" w14:textId="77777777" w:rsidR="0031379A" w:rsidRPr="005C74F8" w:rsidRDefault="0031379A">
            <w:pPr>
              <w:widowControl/>
              <w:suppressAutoHyphens w:val="0"/>
              <w:spacing w:after="0" w:line="240" w:lineRule="auto"/>
              <w:ind w:left="329"/>
              <w:jc w:val="both"/>
              <w:textAlignment w:val="auto"/>
              <w:rPr>
                <w:rFonts w:ascii="Times New Roman" w:hAnsi="Times New Roman" w:cs="Times New Roman"/>
                <w:sz w:val="18"/>
                <w:szCs w:val="18"/>
              </w:rPr>
            </w:pPr>
            <w:r w:rsidRPr="005C74F8">
              <w:rPr>
                <w:rFonts w:ascii="Times New Roman" w:hAnsi="Times New Roman" w:cs="Times New Roman"/>
                <w:sz w:val="18"/>
                <w:szCs w:val="18"/>
              </w:rPr>
              <w:t xml:space="preserve">ŠTIKA, Jaroslav. Salašnictví na Moravském Valašsku ve světle literárních pramenů do poloviny 19. století. Etnografia Polska 5, 1961, s. 87. </w:t>
            </w:r>
          </w:p>
          <w:p w14:paraId="37D2DC05" w14:textId="77777777" w:rsidR="0031379A" w:rsidRPr="00960358" w:rsidRDefault="0031379A">
            <w:pPr>
              <w:rPr>
                <w:rFonts w:ascii="Times New Roman" w:hAnsi="Times New Roman" w:cs="Times New Roman"/>
                <w:i/>
              </w:rPr>
            </w:pPr>
          </w:p>
          <w:p w14:paraId="2F4F7F5D" w14:textId="77777777" w:rsidR="0031379A" w:rsidRPr="00960358" w:rsidRDefault="0031379A">
            <w:pPr>
              <w:spacing w:after="120"/>
              <w:ind w:left="284" w:right="284"/>
              <w:jc w:val="both"/>
              <w:rPr>
                <w:rFonts w:ascii="Times New Roman" w:hAnsi="Times New Roman" w:cs="Times New Roman"/>
                <w:i/>
              </w:rPr>
            </w:pPr>
            <w:r w:rsidRPr="00960358">
              <w:rPr>
                <w:rFonts w:ascii="Times New Roman" w:hAnsi="Times New Roman" w:cs="Times New Roman"/>
                <w:i/>
              </w:rPr>
              <w:t>Související zdroje:</w:t>
            </w:r>
          </w:p>
          <w:p w14:paraId="5689FA75" w14:textId="77777777" w:rsidR="00960358" w:rsidRPr="005C74F8" w:rsidRDefault="00960358" w:rsidP="00960358">
            <w:pPr>
              <w:spacing w:after="0" w:line="240" w:lineRule="auto"/>
              <w:ind w:left="329"/>
              <w:rPr>
                <w:rFonts w:ascii="Times New Roman" w:hAnsi="Times New Roman" w:cs="Times New Roman"/>
                <w:sz w:val="18"/>
                <w:szCs w:val="18"/>
              </w:rPr>
            </w:pPr>
            <w:r w:rsidRPr="005C74F8">
              <w:rPr>
                <w:rFonts w:ascii="Times New Roman" w:hAnsi="Times New Roman" w:cs="Times New Roman"/>
                <w:sz w:val="18"/>
                <w:szCs w:val="18"/>
              </w:rPr>
              <w:t>Doporučená optimální opatření pro ochranu hospodářských zvířat před vlky [online]. In: . s. 7 [cit. 2019-11-18]. Dostupné z: https://www.opzp.cz/files/documents/storage/2019/08/29/1567063229_Doporuceni_ochranna_opatreni_vlk_OPZP.pdf</w:t>
            </w:r>
          </w:p>
          <w:p w14:paraId="5C959058" w14:textId="77777777" w:rsidR="00E37EB9" w:rsidRDefault="00E37EB9">
            <w:pPr>
              <w:ind w:left="340"/>
              <w:rPr>
                <w:rFonts w:ascii="Times New Roman" w:hAnsi="Times New Roman" w:cs="Times New Roman"/>
                <w:sz w:val="18"/>
                <w:szCs w:val="18"/>
              </w:rPr>
            </w:pPr>
          </w:p>
          <w:p w14:paraId="17D5DA92" w14:textId="089F2934" w:rsidR="0031379A" w:rsidRDefault="0031379A">
            <w:pPr>
              <w:ind w:left="340"/>
              <w:rPr>
                <w:rFonts w:ascii="Times New Roman" w:hAnsi="Times New Roman" w:cs="Times New Roman"/>
                <w:sz w:val="18"/>
                <w:szCs w:val="18"/>
              </w:rPr>
            </w:pPr>
            <w:r>
              <w:rPr>
                <w:rFonts w:ascii="Times New Roman" w:hAnsi="Times New Roman" w:cs="Times New Roman"/>
                <w:sz w:val="18"/>
                <w:szCs w:val="18"/>
              </w:rPr>
              <w:t>Bl</w:t>
            </w:r>
            <w:r w:rsidR="00936003" w:rsidRPr="00936003">
              <w:rPr>
                <w:rFonts w:ascii="Times New Roman" w:hAnsi="Times New Roman" w:cs="Times New Roman"/>
                <w:sz w:val="18"/>
                <w:szCs w:val="18"/>
              </w:rPr>
              <w:t>ä</w:t>
            </w:r>
            <w:r>
              <w:rPr>
                <w:rFonts w:ascii="Times New Roman" w:hAnsi="Times New Roman" w:cs="Times New Roman"/>
                <w:sz w:val="18"/>
                <w:szCs w:val="18"/>
              </w:rPr>
              <w:t>ttler, L., Finďo, S., 2019: Jak pastevečtí psi chrání stáda. Metodická příručka pro ochranu stád pomocí pasteveckých psů. Metodika AOPK ČR upravené vydání, 43 str.</w:t>
            </w:r>
            <w:r w:rsidR="00936003">
              <w:rPr>
                <w:rFonts w:ascii="Times New Roman" w:hAnsi="Times New Roman" w:cs="Times New Roman"/>
                <w:sz w:val="18"/>
                <w:szCs w:val="18"/>
              </w:rPr>
              <w:t xml:space="preserve"> (dostupné zde: </w:t>
            </w:r>
            <w:r w:rsidR="00936003" w:rsidRPr="00936003">
              <w:rPr>
                <w:rFonts w:ascii="Times New Roman" w:hAnsi="Times New Roman" w:cs="Times New Roman"/>
                <w:sz w:val="18"/>
                <w:szCs w:val="18"/>
              </w:rPr>
              <w:t>https://www.ochranaprirody.cz/publikacni-cinnost/publikace/jak-pastevecti-psi-chrani-stada/</w:t>
            </w:r>
            <w:r w:rsidR="00936003">
              <w:rPr>
                <w:rFonts w:ascii="Times New Roman" w:hAnsi="Times New Roman" w:cs="Times New Roman"/>
                <w:sz w:val="18"/>
                <w:szCs w:val="18"/>
              </w:rPr>
              <w:t>)</w:t>
            </w:r>
          </w:p>
          <w:p w14:paraId="2F0E3C75" w14:textId="2908DB81" w:rsidR="00BD7A54" w:rsidRDefault="00BD7A54">
            <w:pPr>
              <w:ind w:left="340"/>
              <w:rPr>
                <w:rFonts w:ascii="Times New Roman" w:hAnsi="Times New Roman" w:cs="Times New Roman"/>
                <w:sz w:val="18"/>
                <w:szCs w:val="18"/>
              </w:rPr>
            </w:pPr>
            <w:r w:rsidRPr="00BD7A54">
              <w:rPr>
                <w:rFonts w:ascii="Times New Roman" w:hAnsi="Times New Roman" w:cs="Times New Roman"/>
                <w:sz w:val="18"/>
                <w:szCs w:val="18"/>
              </w:rPr>
              <w:t>Metodická pomůcka pro vyjasnění kompetencí v problematice územních systémů ekologické stability zveřejněná ve Věstníku MŽP č. XXII (2012)</w:t>
            </w:r>
            <w:r>
              <w:rPr>
                <w:rFonts w:ascii="Times New Roman" w:hAnsi="Times New Roman" w:cs="Times New Roman"/>
                <w:sz w:val="18"/>
                <w:szCs w:val="18"/>
              </w:rPr>
              <w:t xml:space="preserve"> (dostupné zde: </w:t>
            </w:r>
            <w:r w:rsidR="00960358">
              <w:rPr>
                <w:rFonts w:ascii="Times New Roman" w:hAnsi="Times New Roman" w:cs="Times New Roman"/>
                <w:sz w:val="18"/>
                <w:szCs w:val="18"/>
              </w:rPr>
              <w:t>h</w:t>
            </w:r>
            <w:r w:rsidRPr="00BD7A54">
              <w:rPr>
                <w:rFonts w:ascii="Times New Roman" w:hAnsi="Times New Roman" w:cs="Times New Roman"/>
                <w:sz w:val="18"/>
                <w:szCs w:val="18"/>
              </w:rPr>
              <w:t>ttps://www.mzp.cz/web/edice.nsf/39EF155AA2F7C4E4C1257A7900286995/$file/Vestnik_8_2012.pdf</w:t>
            </w:r>
            <w:r>
              <w:rPr>
                <w:rFonts w:ascii="Times New Roman" w:hAnsi="Times New Roman" w:cs="Times New Roman"/>
                <w:sz w:val="18"/>
                <w:szCs w:val="18"/>
              </w:rPr>
              <w:t xml:space="preserve">) </w:t>
            </w:r>
          </w:p>
          <w:p w14:paraId="76103F74" w14:textId="4411F631" w:rsidR="00580123" w:rsidRPr="00580123" w:rsidRDefault="00580123">
            <w:pPr>
              <w:ind w:left="340"/>
              <w:rPr>
                <w:rFonts w:ascii="Times New Roman" w:hAnsi="Times New Roman" w:cs="Times New Roman"/>
                <w:sz w:val="18"/>
                <w:szCs w:val="18"/>
              </w:rPr>
            </w:pPr>
            <w:r>
              <w:rPr>
                <w:rFonts w:ascii="Times New Roman" w:hAnsi="Times New Roman" w:cs="Times New Roman"/>
                <w:sz w:val="18"/>
                <w:szCs w:val="18"/>
              </w:rPr>
              <w:lastRenderedPageBreak/>
              <w:t>M</w:t>
            </w:r>
            <w:r w:rsidRPr="00580123">
              <w:rPr>
                <w:rFonts w:ascii="Times New Roman" w:hAnsi="Times New Roman" w:cs="Times New Roman"/>
                <w:sz w:val="18"/>
                <w:szCs w:val="18"/>
              </w:rPr>
              <w:t>etodi</w:t>
            </w:r>
            <w:r>
              <w:rPr>
                <w:rFonts w:ascii="Times New Roman" w:hAnsi="Times New Roman" w:cs="Times New Roman"/>
                <w:sz w:val="18"/>
                <w:szCs w:val="18"/>
              </w:rPr>
              <w:t>ka</w:t>
            </w:r>
            <w:r w:rsidRPr="00580123">
              <w:rPr>
                <w:rFonts w:ascii="Times New Roman" w:hAnsi="Times New Roman" w:cs="Times New Roman"/>
                <w:sz w:val="18"/>
                <w:szCs w:val="18"/>
              </w:rPr>
              <w:t xml:space="preserve"> Ochrana biotopu vybraných zvláště chráněných druhů velkých savců (</w:t>
            </w:r>
            <w:r w:rsidR="00BD7A54">
              <w:rPr>
                <w:rFonts w:ascii="Times New Roman" w:hAnsi="Times New Roman" w:cs="Times New Roman"/>
                <w:sz w:val="18"/>
                <w:szCs w:val="18"/>
              </w:rPr>
              <w:t xml:space="preserve">dostupné zde: </w:t>
            </w:r>
            <w:r w:rsidRPr="00580123">
              <w:rPr>
                <w:rFonts w:ascii="Times New Roman" w:hAnsi="Times New Roman" w:cs="Times New Roman"/>
                <w:sz w:val="18"/>
                <w:szCs w:val="18"/>
              </w:rPr>
              <w:t>http://uap.nature.cz/documents/metodika_B_ZCHD_20200131.pdf)</w:t>
            </w:r>
          </w:p>
          <w:p w14:paraId="022EC6F8" w14:textId="77777777" w:rsidR="0031379A" w:rsidRPr="00BD7A54" w:rsidRDefault="0031379A">
            <w:pPr>
              <w:ind w:left="340"/>
              <w:rPr>
                <w:rFonts w:ascii="Times New Roman" w:hAnsi="Times New Roman" w:cs="Times New Roman"/>
                <w:sz w:val="18"/>
                <w:szCs w:val="18"/>
              </w:rPr>
            </w:pPr>
            <w:r>
              <w:rPr>
                <w:rFonts w:ascii="Times New Roman" w:hAnsi="Times New Roman" w:cs="Times New Roman"/>
                <w:sz w:val="18"/>
                <w:szCs w:val="18"/>
              </w:rPr>
              <w:t>Zákon č. 114/1992 Sb., o ochraně přírody a krajiny, v platném znění.</w:t>
            </w:r>
          </w:p>
          <w:p w14:paraId="5793C6D9" w14:textId="77777777" w:rsidR="0031379A" w:rsidRDefault="0031379A">
            <w:pPr>
              <w:ind w:left="340"/>
              <w:rPr>
                <w:rFonts w:ascii="Times New Roman" w:hAnsi="Times New Roman" w:cs="Times New Roman"/>
                <w:sz w:val="18"/>
                <w:szCs w:val="18"/>
              </w:rPr>
            </w:pPr>
            <w:r>
              <w:rPr>
                <w:rFonts w:ascii="Times New Roman" w:hAnsi="Times New Roman" w:cs="Times New Roman"/>
                <w:sz w:val="18"/>
                <w:szCs w:val="18"/>
              </w:rPr>
              <w:t>Vyhláška č. 395/1992 Sb., kterou se provádějí některá ustanovení zákona České národní rady č. 114/1992 Sb., o ochraně přírody a krajiny, v platném znění.</w:t>
            </w:r>
          </w:p>
          <w:p w14:paraId="5FF6D6A3" w14:textId="1B95226E" w:rsidR="00580123" w:rsidRPr="00580123" w:rsidRDefault="00580123">
            <w:pPr>
              <w:ind w:left="340"/>
              <w:rPr>
                <w:rFonts w:ascii="Times New Roman" w:hAnsi="Times New Roman" w:cs="Times New Roman"/>
                <w:sz w:val="18"/>
                <w:szCs w:val="18"/>
              </w:rPr>
            </w:pPr>
            <w:r w:rsidRPr="00580123">
              <w:rPr>
                <w:rFonts w:ascii="Times New Roman" w:hAnsi="Times New Roman" w:cs="Times New Roman"/>
                <w:sz w:val="18"/>
                <w:szCs w:val="18"/>
              </w:rPr>
              <w:t>Vyhláška č. 500/2006 Sb. o územně analytických podkladech, územně plánovací dokumentaci a o způsobu evidence územně plánovací činnosti</w:t>
            </w:r>
          </w:p>
          <w:p w14:paraId="5B4059DC" w14:textId="77777777" w:rsidR="0031379A" w:rsidRPr="00BD7A54" w:rsidRDefault="0031379A">
            <w:pPr>
              <w:ind w:left="340"/>
              <w:rPr>
                <w:rFonts w:ascii="Times New Roman" w:hAnsi="Times New Roman" w:cs="Times New Roman"/>
                <w:sz w:val="18"/>
                <w:szCs w:val="18"/>
              </w:rPr>
            </w:pPr>
            <w:r>
              <w:rPr>
                <w:rFonts w:ascii="Times New Roman" w:hAnsi="Times New Roman" w:cs="Times New Roman"/>
                <w:sz w:val="18"/>
                <w:szCs w:val="18"/>
              </w:rPr>
              <w:t>Zákon č. 115/2000 Sb., o poskytování náhrad škod způsobených vybranými zvláště chráněnými živočichy.</w:t>
            </w:r>
          </w:p>
          <w:p w14:paraId="4EC43466" w14:textId="77777777" w:rsidR="0031379A" w:rsidRPr="00BD7A54" w:rsidRDefault="0031379A">
            <w:pPr>
              <w:ind w:left="340"/>
              <w:rPr>
                <w:rFonts w:ascii="Times New Roman" w:hAnsi="Times New Roman" w:cs="Times New Roman"/>
                <w:sz w:val="18"/>
                <w:szCs w:val="18"/>
              </w:rPr>
            </w:pPr>
            <w:r>
              <w:rPr>
                <w:rFonts w:ascii="Times New Roman" w:hAnsi="Times New Roman" w:cs="Times New Roman"/>
                <w:sz w:val="18"/>
                <w:szCs w:val="18"/>
              </w:rPr>
              <w:t>Zákon č. 246/1992 Sb. na ochranu zvířat proti týrání.</w:t>
            </w:r>
          </w:p>
          <w:p w14:paraId="581B00F9" w14:textId="77777777" w:rsidR="0031379A" w:rsidRPr="00BD7A54" w:rsidRDefault="0031379A">
            <w:pPr>
              <w:ind w:left="340"/>
              <w:rPr>
                <w:rFonts w:ascii="Times New Roman" w:hAnsi="Times New Roman" w:cs="Times New Roman"/>
                <w:sz w:val="18"/>
                <w:szCs w:val="18"/>
              </w:rPr>
            </w:pPr>
            <w:r>
              <w:rPr>
                <w:rFonts w:ascii="Times New Roman" w:hAnsi="Times New Roman" w:cs="Times New Roman"/>
                <w:sz w:val="18"/>
                <w:szCs w:val="18"/>
              </w:rPr>
              <w:t>Zákon č. 183/2006 Sb. o územním plánování a stavebním řádu ve znění pozdějších předpisů (stavební zákon).</w:t>
            </w:r>
          </w:p>
          <w:p w14:paraId="00733F93" w14:textId="77777777" w:rsidR="002E1D67" w:rsidRPr="007F7E8F" w:rsidRDefault="002E1D67" w:rsidP="002E1D67">
            <w:pPr>
              <w:ind w:left="340"/>
              <w:rPr>
                <w:rFonts w:ascii="Times New Roman" w:hAnsi="Times New Roman" w:cs="Times New Roman"/>
                <w:sz w:val="18"/>
                <w:szCs w:val="18"/>
              </w:rPr>
            </w:pPr>
            <w:r w:rsidRPr="007F7E8F">
              <w:rPr>
                <w:rFonts w:ascii="Times New Roman" w:hAnsi="Times New Roman" w:cs="Times New Roman"/>
                <w:sz w:val="18"/>
                <w:szCs w:val="18"/>
              </w:rPr>
              <w:t>ČSN EN 60335-2-76 ED.3 (361050) – Česká státní norma – Elektrické spotřebiče pro domácnost a podobné účely- Bezpečnost - Část 2-76: Zvláštní požadavky na zdroje energie pro elektrické ohradníky.</w:t>
            </w:r>
          </w:p>
          <w:p w14:paraId="605A91AA" w14:textId="421DD236" w:rsidR="002E1D67" w:rsidRPr="007F7E8F" w:rsidRDefault="00636D39" w:rsidP="00636D39">
            <w:pPr>
              <w:ind w:left="652"/>
              <w:rPr>
                <w:rFonts w:ascii="Times New Roman" w:hAnsi="Times New Roman" w:cs="Times New Roman"/>
                <w:sz w:val="18"/>
                <w:szCs w:val="18"/>
              </w:rPr>
            </w:pPr>
            <w:r w:rsidRPr="007F7E8F">
              <w:rPr>
                <w:rFonts w:ascii="Times New Roman" w:hAnsi="Times New Roman" w:cs="Times New Roman"/>
                <w:sz w:val="18"/>
                <w:szCs w:val="18"/>
              </w:rPr>
              <w:t>Norma</w:t>
            </w:r>
            <w:r w:rsidR="002E1D67" w:rsidRPr="007F7E8F">
              <w:rPr>
                <w:rFonts w:ascii="Times New Roman" w:hAnsi="Times New Roman" w:cs="Times New Roman"/>
                <w:sz w:val="18"/>
                <w:szCs w:val="18"/>
              </w:rPr>
              <w:t xml:space="preserve"> specifikuje technické požadavky na konstrukci elektrických ohradníků, metody jejich zkoušení a způsob jejich bezpečného používání a konstrukce. </w:t>
            </w:r>
            <w:r w:rsidRPr="007F7E8F">
              <w:rPr>
                <w:rFonts w:ascii="Times New Roman" w:hAnsi="Times New Roman" w:cs="Times New Roman"/>
                <w:sz w:val="18"/>
                <w:szCs w:val="18"/>
              </w:rPr>
              <w:t>Pro standard je d</w:t>
            </w:r>
            <w:r w:rsidR="006C04BB" w:rsidRPr="007F7E8F">
              <w:rPr>
                <w:rFonts w:ascii="Times New Roman" w:hAnsi="Times New Roman" w:cs="Times New Roman"/>
                <w:sz w:val="18"/>
                <w:szCs w:val="18"/>
              </w:rPr>
              <w:t>ůležité</w:t>
            </w:r>
            <w:r w:rsidR="002E1D67" w:rsidRPr="007F7E8F">
              <w:rPr>
                <w:rFonts w:ascii="Times New Roman" w:hAnsi="Times New Roman" w:cs="Times New Roman"/>
                <w:sz w:val="18"/>
                <w:szCs w:val="18"/>
              </w:rPr>
              <w:t xml:space="preserve"> stanovení povolených maximálních výstupních parametrů:</w:t>
            </w:r>
          </w:p>
          <w:p w14:paraId="0D93077F" w14:textId="4ED6285A" w:rsidR="002E1D67" w:rsidRPr="007F7E8F" w:rsidRDefault="002E1D67" w:rsidP="00636D39">
            <w:pPr>
              <w:pStyle w:val="Seznamvnorm"/>
              <w:numPr>
                <w:ilvl w:val="0"/>
                <w:numId w:val="45"/>
              </w:numPr>
              <w:ind w:left="652"/>
              <w:rPr>
                <w:rFonts w:ascii="Times New Roman" w:hAnsi="Times New Roman"/>
                <w:sz w:val="18"/>
                <w:szCs w:val="18"/>
              </w:rPr>
            </w:pPr>
            <w:r w:rsidRPr="007F7E8F">
              <w:rPr>
                <w:rFonts w:ascii="Times New Roman" w:hAnsi="Times New Roman"/>
                <w:sz w:val="18"/>
                <w:szCs w:val="18"/>
              </w:rPr>
              <w:t>opakovací rychlost impulzu nesmí překročit 1 Hz;</w:t>
            </w:r>
          </w:p>
          <w:p w14:paraId="5C933ED2" w14:textId="2FC154A5" w:rsidR="002E1D67" w:rsidRPr="007F7E8F" w:rsidRDefault="002E1D67" w:rsidP="00636D39">
            <w:pPr>
              <w:pStyle w:val="Seznamvnorm"/>
              <w:numPr>
                <w:ilvl w:val="0"/>
                <w:numId w:val="45"/>
              </w:numPr>
              <w:ind w:left="652"/>
              <w:rPr>
                <w:rFonts w:ascii="Times New Roman" w:hAnsi="Times New Roman"/>
                <w:sz w:val="18"/>
                <w:szCs w:val="18"/>
              </w:rPr>
            </w:pPr>
            <w:r w:rsidRPr="007F7E8F">
              <w:rPr>
                <w:rFonts w:ascii="Times New Roman" w:hAnsi="Times New Roman"/>
                <w:b/>
                <w:sz w:val="18"/>
                <w:szCs w:val="18"/>
              </w:rPr>
              <w:t>délka impulzu</w:t>
            </w:r>
            <w:r w:rsidRPr="007F7E8F">
              <w:rPr>
                <w:rFonts w:ascii="Times New Roman" w:hAnsi="Times New Roman"/>
                <w:sz w:val="18"/>
                <w:szCs w:val="18"/>
              </w:rPr>
              <w:t xml:space="preserve"> u impulzu v 500 Ω součásti </w:t>
            </w:r>
            <w:r w:rsidRPr="007F7E8F">
              <w:rPr>
                <w:rFonts w:ascii="Times New Roman" w:hAnsi="Times New Roman"/>
                <w:b/>
                <w:sz w:val="18"/>
                <w:szCs w:val="18"/>
              </w:rPr>
              <w:t>normalizovaného zatížení</w:t>
            </w:r>
            <w:r w:rsidRPr="007F7E8F">
              <w:rPr>
                <w:rFonts w:ascii="Times New Roman" w:hAnsi="Times New Roman"/>
                <w:sz w:val="18"/>
                <w:szCs w:val="18"/>
              </w:rPr>
              <w:t xml:space="preserve"> nesmí překročit 10 ms;</w:t>
            </w:r>
          </w:p>
          <w:p w14:paraId="17DDD429" w14:textId="221E2A49" w:rsidR="002E1D67" w:rsidRPr="007F7E8F" w:rsidRDefault="002E1D67" w:rsidP="00636D39">
            <w:pPr>
              <w:pStyle w:val="Seznamvnorm"/>
              <w:numPr>
                <w:ilvl w:val="0"/>
                <w:numId w:val="45"/>
              </w:numPr>
              <w:ind w:left="652"/>
              <w:rPr>
                <w:rFonts w:ascii="Times New Roman" w:hAnsi="Times New Roman"/>
                <w:sz w:val="18"/>
                <w:szCs w:val="18"/>
              </w:rPr>
            </w:pPr>
            <w:r w:rsidRPr="007F7E8F">
              <w:rPr>
                <w:rFonts w:ascii="Times New Roman" w:hAnsi="Times New Roman"/>
                <w:sz w:val="18"/>
                <w:szCs w:val="18"/>
              </w:rPr>
              <w:t xml:space="preserve">u </w:t>
            </w:r>
            <w:r w:rsidRPr="007F7E8F">
              <w:rPr>
                <w:rFonts w:ascii="Times New Roman" w:hAnsi="Times New Roman"/>
                <w:b/>
                <w:sz w:val="18"/>
                <w:szCs w:val="18"/>
              </w:rPr>
              <w:t>energeticky omezených zdrojů energie</w:t>
            </w:r>
            <w:r w:rsidRPr="007F7E8F">
              <w:rPr>
                <w:rFonts w:ascii="Times New Roman" w:hAnsi="Times New Roman"/>
                <w:sz w:val="18"/>
                <w:szCs w:val="18"/>
              </w:rPr>
              <w:t xml:space="preserve"> nesmí energie/impulz v 500 Ω součásti </w:t>
            </w:r>
            <w:r w:rsidRPr="007F7E8F">
              <w:rPr>
                <w:rFonts w:ascii="Times New Roman" w:hAnsi="Times New Roman"/>
                <w:b/>
                <w:sz w:val="18"/>
                <w:szCs w:val="18"/>
              </w:rPr>
              <w:t>normalizovaného zatížení</w:t>
            </w:r>
            <w:r w:rsidRPr="007F7E8F">
              <w:rPr>
                <w:rFonts w:ascii="Times New Roman" w:hAnsi="Times New Roman"/>
                <w:sz w:val="18"/>
                <w:szCs w:val="18"/>
              </w:rPr>
              <w:t xml:space="preserve"> překročit 5 J;</w:t>
            </w:r>
          </w:p>
          <w:p w14:paraId="3420E284" w14:textId="65A5AAF1" w:rsidR="002E1D67" w:rsidRPr="007F7E8F" w:rsidRDefault="002E1D67" w:rsidP="00636D39">
            <w:pPr>
              <w:pStyle w:val="Seznamvnorm"/>
              <w:numPr>
                <w:ilvl w:val="0"/>
                <w:numId w:val="45"/>
              </w:numPr>
              <w:ind w:left="652"/>
              <w:rPr>
                <w:rFonts w:ascii="Times New Roman" w:hAnsi="Times New Roman"/>
                <w:sz w:val="18"/>
                <w:szCs w:val="18"/>
              </w:rPr>
            </w:pPr>
            <w:r w:rsidRPr="007F7E8F">
              <w:rPr>
                <w:rFonts w:ascii="Times New Roman" w:hAnsi="Times New Roman"/>
                <w:sz w:val="18"/>
                <w:szCs w:val="18"/>
              </w:rPr>
              <w:t xml:space="preserve">u </w:t>
            </w:r>
            <w:r w:rsidRPr="007F7E8F">
              <w:rPr>
                <w:rFonts w:ascii="Times New Roman" w:hAnsi="Times New Roman"/>
                <w:b/>
                <w:sz w:val="18"/>
                <w:szCs w:val="18"/>
              </w:rPr>
              <w:t>proudově omezených zdrojů energie</w:t>
            </w:r>
            <w:r w:rsidRPr="007F7E8F">
              <w:rPr>
                <w:rFonts w:ascii="Times New Roman" w:hAnsi="Times New Roman"/>
                <w:sz w:val="18"/>
                <w:szCs w:val="18"/>
              </w:rPr>
              <w:t xml:space="preserve"> nesmí </w:t>
            </w:r>
            <w:r w:rsidRPr="007F7E8F">
              <w:rPr>
                <w:rFonts w:ascii="Times New Roman" w:hAnsi="Times New Roman"/>
                <w:b/>
                <w:sz w:val="18"/>
                <w:szCs w:val="18"/>
              </w:rPr>
              <w:t>výstupní proud</w:t>
            </w:r>
            <w:r w:rsidRPr="007F7E8F">
              <w:rPr>
                <w:rFonts w:ascii="Times New Roman" w:hAnsi="Times New Roman"/>
                <w:sz w:val="18"/>
                <w:szCs w:val="18"/>
              </w:rPr>
              <w:t xml:space="preserve"> v 500 Ω součásti </w:t>
            </w:r>
            <w:r w:rsidRPr="007F7E8F">
              <w:rPr>
                <w:rFonts w:ascii="Times New Roman" w:hAnsi="Times New Roman"/>
                <w:b/>
                <w:sz w:val="18"/>
                <w:szCs w:val="18"/>
              </w:rPr>
              <w:t>normalizovaného zatížení</w:t>
            </w:r>
            <w:r w:rsidRPr="007F7E8F">
              <w:rPr>
                <w:rFonts w:ascii="Times New Roman" w:hAnsi="Times New Roman"/>
                <w:sz w:val="18"/>
                <w:szCs w:val="18"/>
              </w:rPr>
              <w:t xml:space="preserve"> překročit u </w:t>
            </w:r>
            <w:r w:rsidRPr="007F7E8F">
              <w:rPr>
                <w:rFonts w:ascii="Times New Roman" w:hAnsi="Times New Roman"/>
                <w:b/>
                <w:sz w:val="18"/>
                <w:szCs w:val="18"/>
              </w:rPr>
              <w:t>délky impulzu</w:t>
            </w:r>
            <w:r w:rsidRPr="007F7E8F">
              <w:rPr>
                <w:rFonts w:ascii="Times New Roman" w:hAnsi="Times New Roman"/>
                <w:sz w:val="18"/>
                <w:szCs w:val="18"/>
              </w:rPr>
              <w:t xml:space="preserve"> větší než 0,1 ms hodnotu specifikovanou omezovací čárou charakteristiky zobrazené na obrázku 103 (</w:t>
            </w:r>
            <w:r w:rsidRPr="007F7E8F">
              <w:rPr>
                <w:rFonts w:ascii="Times New Roman" w:hAnsi="Times New Roman"/>
                <w:i/>
                <w:iCs/>
                <w:sz w:val="18"/>
                <w:szCs w:val="18"/>
              </w:rPr>
              <w:t>pro délku impulsů 10 ms je hodnota 1000 mA)</w:t>
            </w:r>
          </w:p>
          <w:p w14:paraId="0D445A51" w14:textId="77777777" w:rsidR="0031379A" w:rsidRDefault="0031379A">
            <w:pPr>
              <w:spacing w:after="0"/>
              <w:ind w:left="284" w:right="284"/>
              <w:jc w:val="both"/>
              <w:rPr>
                <w:rFonts w:ascii="Times New Roman" w:hAnsi="Times New Roman" w:cs="Times New Roman"/>
                <w:sz w:val="18"/>
                <w:szCs w:val="18"/>
              </w:rPr>
            </w:pPr>
          </w:p>
          <w:p w14:paraId="1249860F" w14:textId="77777777" w:rsidR="0031379A" w:rsidRPr="00960358" w:rsidRDefault="0031379A">
            <w:pPr>
              <w:spacing w:after="0"/>
              <w:ind w:left="284" w:right="284"/>
              <w:rPr>
                <w:rFonts w:ascii="Times New Roman" w:hAnsi="Times New Roman" w:cs="Times New Roman"/>
                <w:b/>
                <w:sz w:val="18"/>
                <w:szCs w:val="18"/>
              </w:rPr>
            </w:pPr>
            <w:r w:rsidRPr="00960358">
              <w:rPr>
                <w:rFonts w:ascii="Times New Roman" w:hAnsi="Times New Roman" w:cs="Times New Roman"/>
                <w:b/>
                <w:sz w:val="18"/>
                <w:szCs w:val="18"/>
              </w:rPr>
              <w:t>Zpracování standardu:</w:t>
            </w:r>
          </w:p>
          <w:p w14:paraId="29A89C82" w14:textId="020CD83B" w:rsidR="0031379A" w:rsidRPr="00D76207" w:rsidRDefault="0031379A">
            <w:pPr>
              <w:spacing w:after="0"/>
              <w:ind w:left="284" w:right="284"/>
              <w:rPr>
                <w:rFonts w:ascii="Times New Roman" w:hAnsi="Times New Roman" w:cs="Times New Roman"/>
                <w:sz w:val="18"/>
                <w:szCs w:val="18"/>
              </w:rPr>
            </w:pPr>
            <w:r>
              <w:rPr>
                <w:rFonts w:ascii="Times New Roman" w:hAnsi="Times New Roman" w:cs="Times New Roman"/>
                <w:sz w:val="18"/>
                <w:szCs w:val="18"/>
              </w:rPr>
              <w:t>Pro AOPK ČR zpracoval</w:t>
            </w:r>
            <w:r w:rsidR="006F7BD0">
              <w:rPr>
                <w:rFonts w:ascii="Times New Roman" w:hAnsi="Times New Roman" w:cs="Times New Roman"/>
                <w:sz w:val="18"/>
                <w:szCs w:val="18"/>
              </w:rPr>
              <w:t xml:space="preserve">a </w:t>
            </w:r>
            <w:r w:rsidR="009417D0">
              <w:rPr>
                <w:rFonts w:ascii="Times New Roman" w:hAnsi="Times New Roman" w:cs="Times New Roman"/>
                <w:sz w:val="18"/>
                <w:szCs w:val="18"/>
              </w:rPr>
              <w:t xml:space="preserve"> ČZU v letech 2019 – 2020</w:t>
            </w:r>
            <w:r w:rsidR="009417D0" w:rsidRPr="00D76207">
              <w:rPr>
                <w:rFonts w:ascii="Times New Roman" w:hAnsi="Times New Roman" w:cs="Times New Roman"/>
                <w:sz w:val="18"/>
                <w:szCs w:val="18"/>
              </w:rPr>
              <w:t>; revize proběhla v průběhu roku 2022</w:t>
            </w:r>
          </w:p>
          <w:p w14:paraId="4488DD66" w14:textId="77777777" w:rsidR="0031379A" w:rsidRPr="00BD7A54" w:rsidRDefault="0031379A">
            <w:pPr>
              <w:spacing w:after="0"/>
              <w:ind w:right="284"/>
              <w:rPr>
                <w:rFonts w:ascii="Times New Roman" w:hAnsi="Times New Roman" w:cs="Times New Roman"/>
                <w:sz w:val="18"/>
                <w:szCs w:val="18"/>
              </w:rPr>
            </w:pPr>
          </w:p>
          <w:p w14:paraId="51A27868" w14:textId="77777777" w:rsidR="0031379A" w:rsidRPr="00960358" w:rsidRDefault="0031379A">
            <w:pPr>
              <w:spacing w:after="0"/>
              <w:ind w:left="284" w:right="283"/>
              <w:rPr>
                <w:rFonts w:ascii="Times New Roman" w:hAnsi="Times New Roman" w:cs="Times New Roman"/>
                <w:b/>
                <w:sz w:val="18"/>
                <w:szCs w:val="18"/>
              </w:rPr>
            </w:pPr>
            <w:r w:rsidRPr="00960358">
              <w:rPr>
                <w:rFonts w:ascii="Times New Roman" w:hAnsi="Times New Roman" w:cs="Times New Roman"/>
                <w:b/>
                <w:sz w:val="18"/>
                <w:szCs w:val="18"/>
              </w:rPr>
              <w:t xml:space="preserve">Oponentura: </w:t>
            </w:r>
          </w:p>
          <w:p w14:paraId="60F20C44" w14:textId="01F57FBC" w:rsidR="0031379A" w:rsidRPr="00D76207" w:rsidRDefault="00A16622">
            <w:pPr>
              <w:spacing w:after="0"/>
              <w:ind w:left="284" w:right="284"/>
              <w:rPr>
                <w:rFonts w:ascii="Times New Roman" w:hAnsi="Times New Roman" w:cs="Times New Roman"/>
                <w:sz w:val="18"/>
                <w:szCs w:val="18"/>
              </w:rPr>
            </w:pPr>
            <w:bookmarkStart w:id="2" w:name="_Hlk53941512"/>
            <w:r w:rsidRPr="00D76207">
              <w:rPr>
                <w:rFonts w:ascii="Times New Roman" w:hAnsi="Times New Roman" w:cs="Times New Roman"/>
                <w:sz w:val="18"/>
                <w:szCs w:val="18"/>
              </w:rPr>
              <w:t>Jihočeská univerzita v Českých Budějovicích, Fakulta zemědělská a technologická, Ing. Anna Poborská, Ph.D</w:t>
            </w:r>
          </w:p>
          <w:bookmarkEnd w:id="2"/>
          <w:p w14:paraId="40CD686A" w14:textId="77777777" w:rsidR="0031379A" w:rsidRPr="00BD7A54" w:rsidRDefault="0031379A">
            <w:pPr>
              <w:spacing w:after="0"/>
              <w:ind w:left="284" w:right="284"/>
              <w:rPr>
                <w:rFonts w:ascii="Times New Roman" w:hAnsi="Times New Roman" w:cs="Times New Roman"/>
                <w:sz w:val="18"/>
                <w:szCs w:val="18"/>
              </w:rPr>
            </w:pPr>
          </w:p>
          <w:p w14:paraId="232B90F0" w14:textId="77777777" w:rsidR="0031379A" w:rsidRPr="00960358" w:rsidRDefault="0031379A">
            <w:pPr>
              <w:spacing w:after="0"/>
              <w:ind w:left="284" w:right="283"/>
              <w:rPr>
                <w:rFonts w:ascii="Times New Roman" w:hAnsi="Times New Roman" w:cs="Times New Roman"/>
                <w:b/>
                <w:sz w:val="18"/>
                <w:szCs w:val="18"/>
              </w:rPr>
            </w:pPr>
            <w:r w:rsidRPr="00960358">
              <w:rPr>
                <w:rFonts w:ascii="Times New Roman" w:hAnsi="Times New Roman" w:cs="Times New Roman"/>
                <w:b/>
                <w:sz w:val="18"/>
                <w:szCs w:val="18"/>
              </w:rPr>
              <w:t>Autorský kolektiv:</w:t>
            </w:r>
          </w:p>
          <w:p w14:paraId="59640647" w14:textId="33B6D82E" w:rsidR="0031379A" w:rsidRPr="00BD7A54" w:rsidRDefault="0031379A">
            <w:pPr>
              <w:spacing w:after="0"/>
              <w:ind w:left="284" w:right="284"/>
              <w:rPr>
                <w:rFonts w:ascii="Times New Roman" w:hAnsi="Times New Roman" w:cs="Times New Roman"/>
                <w:sz w:val="18"/>
                <w:szCs w:val="18"/>
              </w:rPr>
            </w:pPr>
            <w:r>
              <w:rPr>
                <w:rFonts w:ascii="Times New Roman" w:hAnsi="Times New Roman" w:cs="Times New Roman"/>
                <w:sz w:val="18"/>
                <w:szCs w:val="18"/>
              </w:rPr>
              <w:t>Ing. Aleš Vorel, Ph.D, Ing. Pavel Žďárský, Ing. Naděžda Šebková, Ph.D, František Groessl, RNDr. Jindřiška Jelínková, Ph.D., Ing. Vá</w:t>
            </w:r>
            <w:r w:rsidR="00A16622">
              <w:rPr>
                <w:rFonts w:ascii="Times New Roman" w:hAnsi="Times New Roman" w:cs="Times New Roman"/>
                <w:sz w:val="18"/>
                <w:szCs w:val="18"/>
              </w:rPr>
              <w:t>clav Tomášek, Mgr. Tomáš Krajča</w:t>
            </w:r>
            <w:r>
              <w:rPr>
                <w:rFonts w:ascii="Times New Roman" w:hAnsi="Times New Roman" w:cs="Times New Roman"/>
                <w:sz w:val="18"/>
                <w:szCs w:val="18"/>
              </w:rPr>
              <w:t xml:space="preserve"> </w:t>
            </w:r>
          </w:p>
          <w:p w14:paraId="6D51A962" w14:textId="77777777" w:rsidR="0031379A" w:rsidRDefault="0031379A">
            <w:pPr>
              <w:spacing w:after="0"/>
              <w:ind w:left="284" w:right="284"/>
              <w:rPr>
                <w:rFonts w:ascii="Times New Roman" w:hAnsi="Times New Roman" w:cs="Times New Roman"/>
                <w:sz w:val="18"/>
                <w:szCs w:val="18"/>
              </w:rPr>
            </w:pPr>
          </w:p>
          <w:p w14:paraId="70DBFB67" w14:textId="77777777" w:rsidR="0031379A" w:rsidRPr="00960358" w:rsidRDefault="0031379A">
            <w:pPr>
              <w:spacing w:after="0"/>
              <w:ind w:left="284" w:right="284"/>
              <w:rPr>
                <w:rFonts w:ascii="Times New Roman" w:hAnsi="Times New Roman" w:cs="Times New Roman"/>
                <w:b/>
                <w:sz w:val="18"/>
                <w:szCs w:val="18"/>
              </w:rPr>
            </w:pPr>
            <w:r w:rsidRPr="00960358">
              <w:rPr>
                <w:rFonts w:ascii="Times New Roman" w:hAnsi="Times New Roman" w:cs="Times New Roman"/>
                <w:b/>
                <w:sz w:val="18"/>
                <w:szCs w:val="18"/>
              </w:rPr>
              <w:t xml:space="preserve">Nákresy: </w:t>
            </w:r>
          </w:p>
          <w:p w14:paraId="42488059" w14:textId="77777777" w:rsidR="0031379A" w:rsidRPr="00BD7A54" w:rsidRDefault="0031379A">
            <w:pPr>
              <w:spacing w:after="0"/>
              <w:ind w:left="284" w:right="284"/>
              <w:rPr>
                <w:rFonts w:ascii="Times New Roman" w:hAnsi="Times New Roman" w:cs="Times New Roman"/>
                <w:sz w:val="18"/>
                <w:szCs w:val="18"/>
              </w:rPr>
            </w:pPr>
            <w:r>
              <w:rPr>
                <w:rFonts w:ascii="Times New Roman" w:hAnsi="Times New Roman" w:cs="Times New Roman"/>
                <w:sz w:val="18"/>
                <w:szCs w:val="18"/>
              </w:rPr>
              <w:t>Jiří Šeda</w:t>
            </w:r>
          </w:p>
          <w:p w14:paraId="7270BFC1" w14:textId="77777777" w:rsidR="0031379A" w:rsidRDefault="0031379A">
            <w:pPr>
              <w:spacing w:after="0"/>
              <w:ind w:left="284" w:right="284"/>
              <w:rPr>
                <w:rFonts w:ascii="Times New Roman" w:hAnsi="Times New Roman" w:cs="Times New Roman"/>
                <w:sz w:val="18"/>
                <w:szCs w:val="18"/>
              </w:rPr>
            </w:pPr>
          </w:p>
          <w:p w14:paraId="6A793EC1" w14:textId="77777777" w:rsidR="0031379A" w:rsidRPr="00BD7A54" w:rsidRDefault="0031379A">
            <w:pPr>
              <w:spacing w:after="0"/>
              <w:ind w:left="284" w:right="284"/>
              <w:rPr>
                <w:rFonts w:ascii="Times New Roman" w:hAnsi="Times New Roman" w:cs="Times New Roman"/>
                <w:sz w:val="18"/>
                <w:szCs w:val="18"/>
              </w:rPr>
            </w:pPr>
            <w:r>
              <w:rPr>
                <w:rFonts w:ascii="Times New Roman" w:hAnsi="Times New Roman" w:cs="Times New Roman"/>
                <w:sz w:val="18"/>
                <w:szCs w:val="18"/>
              </w:rPr>
              <w:t>Dokumentace ke zpracování standardu je dostupná v knihovně AOPK ČR.</w:t>
            </w:r>
          </w:p>
          <w:p w14:paraId="486964D4" w14:textId="77777777" w:rsidR="0031379A" w:rsidRDefault="0031379A">
            <w:pPr>
              <w:ind w:left="284" w:right="283"/>
              <w:rPr>
                <w:rFonts w:ascii="Times New Roman" w:hAnsi="Times New Roman" w:cs="Times New Roman"/>
                <w:sz w:val="18"/>
                <w:szCs w:val="18"/>
              </w:rPr>
            </w:pPr>
          </w:p>
          <w:p w14:paraId="0E4DF661" w14:textId="77777777" w:rsidR="0031379A" w:rsidRPr="00BD7A54" w:rsidRDefault="0031379A">
            <w:pPr>
              <w:tabs>
                <w:tab w:val="left" w:pos="2095"/>
              </w:tabs>
              <w:ind w:left="284" w:right="2301"/>
              <w:rPr>
                <w:rFonts w:ascii="Times New Roman" w:hAnsi="Times New Roman" w:cs="Times New Roman"/>
                <w:sz w:val="18"/>
                <w:szCs w:val="18"/>
              </w:rPr>
            </w:pPr>
            <w:r>
              <w:rPr>
                <w:rFonts w:ascii="Times New Roman" w:hAnsi="Times New Roman" w:cs="Times New Roman"/>
                <w:sz w:val="18"/>
                <w:szCs w:val="18"/>
              </w:rPr>
              <w:t>Standard schválen dne ……………</w:t>
            </w:r>
          </w:p>
          <w:p w14:paraId="5FF1A727" w14:textId="77777777" w:rsidR="0031379A" w:rsidRDefault="0031379A">
            <w:pPr>
              <w:tabs>
                <w:tab w:val="left" w:pos="2095"/>
              </w:tabs>
              <w:ind w:left="284" w:right="316"/>
              <w:jc w:val="right"/>
              <w:rPr>
                <w:rFonts w:ascii="Times New Roman" w:hAnsi="Times New Roman" w:cs="Times New Roman"/>
                <w:sz w:val="18"/>
                <w:szCs w:val="18"/>
              </w:rPr>
            </w:pPr>
          </w:p>
          <w:p w14:paraId="54A65AAF" w14:textId="77777777" w:rsidR="0031379A" w:rsidRPr="00BD7A54" w:rsidRDefault="0031379A">
            <w:pPr>
              <w:tabs>
                <w:tab w:val="left" w:pos="2095"/>
              </w:tabs>
              <w:spacing w:after="0"/>
              <w:ind w:left="284" w:right="318"/>
              <w:jc w:val="right"/>
              <w:rPr>
                <w:rFonts w:ascii="Times New Roman" w:hAnsi="Times New Roman" w:cs="Times New Roman"/>
                <w:sz w:val="18"/>
                <w:szCs w:val="18"/>
              </w:rPr>
            </w:pPr>
            <w:r w:rsidRPr="00BD7A54">
              <w:rPr>
                <w:rFonts w:ascii="Times New Roman" w:hAnsi="Times New Roman" w:cs="Times New Roman"/>
                <w:sz w:val="18"/>
                <w:szCs w:val="18"/>
              </w:rPr>
              <w:t xml:space="preserve">  </w:t>
            </w:r>
            <w:r>
              <w:rPr>
                <w:rFonts w:ascii="Times New Roman" w:hAnsi="Times New Roman" w:cs="Times New Roman"/>
                <w:sz w:val="18"/>
                <w:szCs w:val="18"/>
              </w:rPr>
              <w:t>RNDr. František Pelc</w:t>
            </w:r>
          </w:p>
          <w:p w14:paraId="0CF1CB69" w14:textId="77777777" w:rsidR="0031379A" w:rsidRPr="00BD7A54" w:rsidRDefault="0031379A">
            <w:pPr>
              <w:spacing w:after="0"/>
              <w:ind w:left="284" w:right="284"/>
              <w:jc w:val="right"/>
              <w:rPr>
                <w:rFonts w:ascii="Times New Roman" w:hAnsi="Times New Roman" w:cs="Times New Roman"/>
                <w:sz w:val="18"/>
                <w:szCs w:val="18"/>
              </w:rPr>
            </w:pPr>
            <w:r>
              <w:rPr>
                <w:rFonts w:ascii="Times New Roman" w:hAnsi="Times New Roman" w:cs="Times New Roman"/>
                <w:sz w:val="18"/>
                <w:szCs w:val="18"/>
              </w:rPr>
              <w:t>Ředitel AOPK ČR</w:t>
            </w:r>
          </w:p>
        </w:tc>
      </w:tr>
    </w:tbl>
    <w:p w14:paraId="507EE65A" w14:textId="77777777" w:rsidR="0031379A" w:rsidRDefault="0031379A">
      <w:pPr>
        <w:pStyle w:val="Hlavikaobsahu11"/>
        <w:pageBreakBefore/>
      </w:pPr>
      <w:r>
        <w:lastRenderedPageBreak/>
        <w:t>Obsah</w:t>
      </w:r>
    </w:p>
    <w:p w14:paraId="0E1BFB8D" w14:textId="1464E426" w:rsidR="00CE27E1" w:rsidRDefault="0031379A">
      <w:pPr>
        <w:pStyle w:val="Obsah1"/>
        <w:tabs>
          <w:tab w:val="right" w:leader="dot" w:pos="9062"/>
        </w:tabs>
        <w:rPr>
          <w:rFonts w:asciiTheme="minorHAnsi" w:eastAsiaTheme="minorEastAsia" w:hAnsiTheme="minorHAnsi" w:cstheme="minorBidi"/>
          <w:smallCaps w:val="0"/>
          <w:noProof/>
          <w:kern w:val="0"/>
          <w:lang w:eastAsia="cs-CZ"/>
        </w:rPr>
      </w:pPr>
      <w:r>
        <w:fldChar w:fldCharType="begin"/>
      </w:r>
      <w:r>
        <w:instrText xml:space="preserve"> TOC \o "1-3" \h \z \u </w:instrText>
      </w:r>
      <w:r>
        <w:fldChar w:fldCharType="separate"/>
      </w:r>
      <w:hyperlink w:anchor="_Toc81290160" w:history="1">
        <w:r w:rsidR="00CE27E1" w:rsidRPr="006E3B2B">
          <w:rPr>
            <w:rStyle w:val="Hypertextovodkaz"/>
            <w:noProof/>
          </w:rPr>
          <w:t>1 Účel a náplň standardu, rejstřík použitých výrazů</w:t>
        </w:r>
        <w:r w:rsidR="00CE27E1">
          <w:rPr>
            <w:noProof/>
            <w:webHidden/>
          </w:rPr>
          <w:tab/>
        </w:r>
        <w:r w:rsidR="00CE27E1">
          <w:rPr>
            <w:noProof/>
            <w:webHidden/>
          </w:rPr>
          <w:fldChar w:fldCharType="begin"/>
        </w:r>
        <w:r w:rsidR="00CE27E1">
          <w:rPr>
            <w:noProof/>
            <w:webHidden/>
          </w:rPr>
          <w:instrText xml:space="preserve"> PAGEREF _Toc81290160 \h </w:instrText>
        </w:r>
        <w:r w:rsidR="00CE27E1">
          <w:rPr>
            <w:noProof/>
            <w:webHidden/>
          </w:rPr>
        </w:r>
        <w:r w:rsidR="00CE27E1">
          <w:rPr>
            <w:noProof/>
            <w:webHidden/>
          </w:rPr>
          <w:fldChar w:fldCharType="separate"/>
        </w:r>
        <w:r w:rsidR="00B57F1E">
          <w:rPr>
            <w:noProof/>
            <w:webHidden/>
          </w:rPr>
          <w:t>5</w:t>
        </w:r>
        <w:r w:rsidR="00CE27E1">
          <w:rPr>
            <w:noProof/>
            <w:webHidden/>
          </w:rPr>
          <w:fldChar w:fldCharType="end"/>
        </w:r>
      </w:hyperlink>
    </w:p>
    <w:p w14:paraId="628DFAA1" w14:textId="4FE9C714"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61" w:history="1">
        <w:r w:rsidR="00CE27E1" w:rsidRPr="006E3B2B">
          <w:rPr>
            <w:rStyle w:val="Hypertextovodkaz"/>
            <w:rFonts w:cs="Times New Roman"/>
            <w:noProof/>
          </w:rPr>
          <w:t>1.1 Účel standardu</w:t>
        </w:r>
        <w:r w:rsidR="00CE27E1">
          <w:rPr>
            <w:noProof/>
            <w:webHidden/>
          </w:rPr>
          <w:tab/>
        </w:r>
        <w:r w:rsidR="00CE27E1">
          <w:rPr>
            <w:noProof/>
            <w:webHidden/>
          </w:rPr>
          <w:fldChar w:fldCharType="begin"/>
        </w:r>
        <w:r w:rsidR="00CE27E1">
          <w:rPr>
            <w:noProof/>
            <w:webHidden/>
          </w:rPr>
          <w:instrText xml:space="preserve"> PAGEREF _Toc81290161 \h </w:instrText>
        </w:r>
        <w:r w:rsidR="00CE27E1">
          <w:rPr>
            <w:noProof/>
            <w:webHidden/>
          </w:rPr>
        </w:r>
        <w:r w:rsidR="00CE27E1">
          <w:rPr>
            <w:noProof/>
            <w:webHidden/>
          </w:rPr>
          <w:fldChar w:fldCharType="separate"/>
        </w:r>
        <w:r w:rsidR="00B57F1E">
          <w:rPr>
            <w:noProof/>
            <w:webHidden/>
          </w:rPr>
          <w:t>5</w:t>
        </w:r>
        <w:r w:rsidR="00CE27E1">
          <w:rPr>
            <w:noProof/>
            <w:webHidden/>
          </w:rPr>
          <w:fldChar w:fldCharType="end"/>
        </w:r>
      </w:hyperlink>
    </w:p>
    <w:p w14:paraId="7BD4EB58" w14:textId="1C219338"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62" w:history="1">
        <w:r w:rsidR="00CE27E1" w:rsidRPr="006E3B2B">
          <w:rPr>
            <w:rStyle w:val="Hypertextovodkaz"/>
            <w:rFonts w:cs="Times New Roman"/>
            <w:noProof/>
          </w:rPr>
          <w:t>1.2 Právní rámec</w:t>
        </w:r>
        <w:r w:rsidR="00CE27E1">
          <w:rPr>
            <w:noProof/>
            <w:webHidden/>
          </w:rPr>
          <w:tab/>
        </w:r>
        <w:r w:rsidR="00CE27E1">
          <w:rPr>
            <w:noProof/>
            <w:webHidden/>
          </w:rPr>
          <w:fldChar w:fldCharType="begin"/>
        </w:r>
        <w:r w:rsidR="00CE27E1">
          <w:rPr>
            <w:noProof/>
            <w:webHidden/>
          </w:rPr>
          <w:instrText xml:space="preserve"> PAGEREF _Toc81290162 \h </w:instrText>
        </w:r>
        <w:r w:rsidR="00CE27E1">
          <w:rPr>
            <w:noProof/>
            <w:webHidden/>
          </w:rPr>
        </w:r>
        <w:r w:rsidR="00CE27E1">
          <w:rPr>
            <w:noProof/>
            <w:webHidden/>
          </w:rPr>
          <w:fldChar w:fldCharType="separate"/>
        </w:r>
        <w:r w:rsidR="00B57F1E">
          <w:rPr>
            <w:noProof/>
            <w:webHidden/>
          </w:rPr>
          <w:t>5</w:t>
        </w:r>
        <w:r w:rsidR="00CE27E1">
          <w:rPr>
            <w:noProof/>
            <w:webHidden/>
          </w:rPr>
          <w:fldChar w:fldCharType="end"/>
        </w:r>
      </w:hyperlink>
    </w:p>
    <w:p w14:paraId="32558EA6" w14:textId="25085794"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63" w:history="1">
        <w:r w:rsidR="00CE27E1" w:rsidRPr="006E3B2B">
          <w:rPr>
            <w:rStyle w:val="Hypertextovodkaz"/>
            <w:rFonts w:cs="Times New Roman"/>
            <w:noProof/>
          </w:rPr>
          <w:t>1.3 Rejstřík použitých výrazů</w:t>
        </w:r>
        <w:r w:rsidR="00CE27E1">
          <w:rPr>
            <w:noProof/>
            <w:webHidden/>
          </w:rPr>
          <w:tab/>
        </w:r>
        <w:r w:rsidR="00CE27E1">
          <w:rPr>
            <w:noProof/>
            <w:webHidden/>
          </w:rPr>
          <w:fldChar w:fldCharType="begin"/>
        </w:r>
        <w:r w:rsidR="00CE27E1">
          <w:rPr>
            <w:noProof/>
            <w:webHidden/>
          </w:rPr>
          <w:instrText xml:space="preserve"> PAGEREF _Toc81290163 \h </w:instrText>
        </w:r>
        <w:r w:rsidR="00CE27E1">
          <w:rPr>
            <w:noProof/>
            <w:webHidden/>
          </w:rPr>
        </w:r>
        <w:r w:rsidR="00CE27E1">
          <w:rPr>
            <w:noProof/>
            <w:webHidden/>
          </w:rPr>
          <w:fldChar w:fldCharType="separate"/>
        </w:r>
        <w:r w:rsidR="00B57F1E">
          <w:rPr>
            <w:noProof/>
            <w:webHidden/>
          </w:rPr>
          <w:t>7</w:t>
        </w:r>
        <w:r w:rsidR="00CE27E1">
          <w:rPr>
            <w:noProof/>
            <w:webHidden/>
          </w:rPr>
          <w:fldChar w:fldCharType="end"/>
        </w:r>
      </w:hyperlink>
    </w:p>
    <w:p w14:paraId="174E3D90" w14:textId="49CF5E1C" w:rsidR="00CE27E1" w:rsidRDefault="00C1285F">
      <w:pPr>
        <w:pStyle w:val="Obsah1"/>
        <w:tabs>
          <w:tab w:val="right" w:leader="dot" w:pos="9062"/>
        </w:tabs>
        <w:rPr>
          <w:rFonts w:asciiTheme="minorHAnsi" w:eastAsiaTheme="minorEastAsia" w:hAnsiTheme="minorHAnsi" w:cstheme="minorBidi"/>
          <w:smallCaps w:val="0"/>
          <w:noProof/>
          <w:kern w:val="0"/>
          <w:lang w:eastAsia="cs-CZ"/>
        </w:rPr>
      </w:pPr>
      <w:hyperlink w:anchor="_Toc81290164" w:history="1">
        <w:r w:rsidR="00CE27E1" w:rsidRPr="006E3B2B">
          <w:rPr>
            <w:rStyle w:val="Hypertextovodkaz"/>
            <w:noProof/>
          </w:rPr>
          <w:t>2 Základní způsoby zajištění hospodářských zvířat před útoky velkých šelem</w:t>
        </w:r>
        <w:r w:rsidR="00CE27E1">
          <w:rPr>
            <w:noProof/>
            <w:webHidden/>
          </w:rPr>
          <w:tab/>
        </w:r>
        <w:r w:rsidR="00CE27E1">
          <w:rPr>
            <w:noProof/>
            <w:webHidden/>
          </w:rPr>
          <w:fldChar w:fldCharType="begin"/>
        </w:r>
        <w:r w:rsidR="00CE27E1">
          <w:rPr>
            <w:noProof/>
            <w:webHidden/>
          </w:rPr>
          <w:instrText xml:space="preserve"> PAGEREF _Toc81290164 \h </w:instrText>
        </w:r>
        <w:r w:rsidR="00CE27E1">
          <w:rPr>
            <w:noProof/>
            <w:webHidden/>
          </w:rPr>
        </w:r>
        <w:r w:rsidR="00CE27E1">
          <w:rPr>
            <w:noProof/>
            <w:webHidden/>
          </w:rPr>
          <w:fldChar w:fldCharType="separate"/>
        </w:r>
        <w:r w:rsidR="00B57F1E">
          <w:rPr>
            <w:noProof/>
            <w:webHidden/>
          </w:rPr>
          <w:t>8</w:t>
        </w:r>
        <w:r w:rsidR="00CE27E1">
          <w:rPr>
            <w:noProof/>
            <w:webHidden/>
          </w:rPr>
          <w:fldChar w:fldCharType="end"/>
        </w:r>
      </w:hyperlink>
    </w:p>
    <w:p w14:paraId="2F9C8D30" w14:textId="23FE88A1"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65" w:history="1">
        <w:r w:rsidR="00CE27E1" w:rsidRPr="006E3B2B">
          <w:rPr>
            <w:rStyle w:val="Hypertextovodkaz"/>
            <w:rFonts w:cs="Times New Roman"/>
            <w:noProof/>
          </w:rPr>
          <w:t>2.1 Organizace pastvy, chovu a práce</w:t>
        </w:r>
        <w:r w:rsidR="00CE27E1">
          <w:rPr>
            <w:noProof/>
            <w:webHidden/>
          </w:rPr>
          <w:tab/>
        </w:r>
        <w:r w:rsidR="00CE27E1">
          <w:rPr>
            <w:noProof/>
            <w:webHidden/>
          </w:rPr>
          <w:fldChar w:fldCharType="begin"/>
        </w:r>
        <w:r w:rsidR="00CE27E1">
          <w:rPr>
            <w:noProof/>
            <w:webHidden/>
          </w:rPr>
          <w:instrText xml:space="preserve"> PAGEREF _Toc81290165 \h </w:instrText>
        </w:r>
        <w:r w:rsidR="00CE27E1">
          <w:rPr>
            <w:noProof/>
            <w:webHidden/>
          </w:rPr>
        </w:r>
        <w:r w:rsidR="00CE27E1">
          <w:rPr>
            <w:noProof/>
            <w:webHidden/>
          </w:rPr>
          <w:fldChar w:fldCharType="separate"/>
        </w:r>
        <w:r w:rsidR="00B57F1E">
          <w:rPr>
            <w:noProof/>
            <w:webHidden/>
          </w:rPr>
          <w:t>8</w:t>
        </w:r>
        <w:r w:rsidR="00CE27E1">
          <w:rPr>
            <w:noProof/>
            <w:webHidden/>
          </w:rPr>
          <w:fldChar w:fldCharType="end"/>
        </w:r>
      </w:hyperlink>
    </w:p>
    <w:p w14:paraId="23E1360B" w14:textId="16DCE51C"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66" w:history="1">
        <w:r w:rsidR="00CE27E1" w:rsidRPr="006E3B2B">
          <w:rPr>
            <w:rStyle w:val="Hypertextovodkaz"/>
            <w:rFonts w:cs="Times New Roman"/>
            <w:noProof/>
          </w:rPr>
          <w:t>2.2 Ochrana pomocí člověka, pasteveckého psa</w:t>
        </w:r>
        <w:r w:rsidR="00CE27E1">
          <w:rPr>
            <w:noProof/>
            <w:webHidden/>
          </w:rPr>
          <w:tab/>
        </w:r>
        <w:r w:rsidR="00CE27E1">
          <w:rPr>
            <w:noProof/>
            <w:webHidden/>
          </w:rPr>
          <w:fldChar w:fldCharType="begin"/>
        </w:r>
        <w:r w:rsidR="00CE27E1">
          <w:rPr>
            <w:noProof/>
            <w:webHidden/>
          </w:rPr>
          <w:instrText xml:space="preserve"> PAGEREF _Toc81290166 \h </w:instrText>
        </w:r>
        <w:r w:rsidR="00CE27E1">
          <w:rPr>
            <w:noProof/>
            <w:webHidden/>
          </w:rPr>
        </w:r>
        <w:r w:rsidR="00CE27E1">
          <w:rPr>
            <w:noProof/>
            <w:webHidden/>
          </w:rPr>
          <w:fldChar w:fldCharType="separate"/>
        </w:r>
        <w:r w:rsidR="00B57F1E">
          <w:rPr>
            <w:noProof/>
            <w:webHidden/>
          </w:rPr>
          <w:t>8</w:t>
        </w:r>
        <w:r w:rsidR="00CE27E1">
          <w:rPr>
            <w:noProof/>
            <w:webHidden/>
          </w:rPr>
          <w:fldChar w:fldCharType="end"/>
        </w:r>
      </w:hyperlink>
    </w:p>
    <w:p w14:paraId="11E3020A" w14:textId="55BC307E"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67" w:history="1">
        <w:r w:rsidR="00CE27E1" w:rsidRPr="006E3B2B">
          <w:rPr>
            <w:rStyle w:val="Hypertextovodkaz"/>
            <w:rFonts w:cs="Times New Roman"/>
            <w:noProof/>
          </w:rPr>
          <w:t>2.3 Technická opatření</w:t>
        </w:r>
        <w:r w:rsidR="00CE27E1">
          <w:rPr>
            <w:noProof/>
            <w:webHidden/>
          </w:rPr>
          <w:tab/>
        </w:r>
        <w:r w:rsidR="00CE27E1">
          <w:rPr>
            <w:noProof/>
            <w:webHidden/>
          </w:rPr>
          <w:fldChar w:fldCharType="begin"/>
        </w:r>
        <w:r w:rsidR="00CE27E1">
          <w:rPr>
            <w:noProof/>
            <w:webHidden/>
          </w:rPr>
          <w:instrText xml:space="preserve"> PAGEREF _Toc81290167 \h </w:instrText>
        </w:r>
        <w:r w:rsidR="00CE27E1">
          <w:rPr>
            <w:noProof/>
            <w:webHidden/>
          </w:rPr>
        </w:r>
        <w:r w:rsidR="00CE27E1">
          <w:rPr>
            <w:noProof/>
            <w:webHidden/>
          </w:rPr>
          <w:fldChar w:fldCharType="separate"/>
        </w:r>
        <w:r w:rsidR="00B57F1E">
          <w:rPr>
            <w:noProof/>
            <w:webHidden/>
          </w:rPr>
          <w:t>9</w:t>
        </w:r>
        <w:r w:rsidR="00CE27E1">
          <w:rPr>
            <w:noProof/>
            <w:webHidden/>
          </w:rPr>
          <w:fldChar w:fldCharType="end"/>
        </w:r>
      </w:hyperlink>
    </w:p>
    <w:p w14:paraId="4CD1FC65" w14:textId="3E061C08" w:rsidR="00CE27E1" w:rsidRDefault="00C1285F">
      <w:pPr>
        <w:pStyle w:val="Obsah1"/>
        <w:tabs>
          <w:tab w:val="right" w:leader="dot" w:pos="9062"/>
        </w:tabs>
        <w:rPr>
          <w:rFonts w:asciiTheme="minorHAnsi" w:eastAsiaTheme="minorEastAsia" w:hAnsiTheme="minorHAnsi" w:cstheme="minorBidi"/>
          <w:smallCaps w:val="0"/>
          <w:noProof/>
          <w:kern w:val="0"/>
          <w:lang w:eastAsia="cs-CZ"/>
        </w:rPr>
      </w:pPr>
      <w:hyperlink w:anchor="_Toc81290168" w:history="1">
        <w:r w:rsidR="00CE27E1" w:rsidRPr="006E3B2B">
          <w:rPr>
            <w:rStyle w:val="Hypertextovodkaz"/>
            <w:noProof/>
          </w:rPr>
          <w:t>3 Oplocení</w:t>
        </w:r>
        <w:r w:rsidR="00CE27E1">
          <w:rPr>
            <w:noProof/>
            <w:webHidden/>
          </w:rPr>
          <w:tab/>
        </w:r>
        <w:r w:rsidR="00CE27E1">
          <w:rPr>
            <w:noProof/>
            <w:webHidden/>
          </w:rPr>
          <w:fldChar w:fldCharType="begin"/>
        </w:r>
        <w:r w:rsidR="00CE27E1">
          <w:rPr>
            <w:noProof/>
            <w:webHidden/>
          </w:rPr>
          <w:instrText xml:space="preserve"> PAGEREF _Toc81290168 \h </w:instrText>
        </w:r>
        <w:r w:rsidR="00CE27E1">
          <w:rPr>
            <w:noProof/>
            <w:webHidden/>
          </w:rPr>
        </w:r>
        <w:r w:rsidR="00CE27E1">
          <w:rPr>
            <w:noProof/>
            <w:webHidden/>
          </w:rPr>
          <w:fldChar w:fldCharType="separate"/>
        </w:r>
        <w:r w:rsidR="00B57F1E">
          <w:rPr>
            <w:noProof/>
            <w:webHidden/>
          </w:rPr>
          <w:t>9</w:t>
        </w:r>
        <w:r w:rsidR="00CE27E1">
          <w:rPr>
            <w:noProof/>
            <w:webHidden/>
          </w:rPr>
          <w:fldChar w:fldCharType="end"/>
        </w:r>
      </w:hyperlink>
    </w:p>
    <w:p w14:paraId="2ECC8276" w14:textId="1E83C910"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69" w:history="1">
        <w:r w:rsidR="00CE27E1" w:rsidRPr="006E3B2B">
          <w:rPr>
            <w:rStyle w:val="Hypertextovodkaz"/>
            <w:noProof/>
          </w:rPr>
          <w:t>3.1 Výška oplocení</w:t>
        </w:r>
        <w:r w:rsidR="00CE27E1">
          <w:rPr>
            <w:noProof/>
            <w:webHidden/>
          </w:rPr>
          <w:tab/>
        </w:r>
        <w:r w:rsidR="00CE27E1">
          <w:rPr>
            <w:noProof/>
            <w:webHidden/>
          </w:rPr>
          <w:fldChar w:fldCharType="begin"/>
        </w:r>
        <w:r w:rsidR="00CE27E1">
          <w:rPr>
            <w:noProof/>
            <w:webHidden/>
          </w:rPr>
          <w:instrText xml:space="preserve"> PAGEREF _Toc81290169 \h </w:instrText>
        </w:r>
        <w:r w:rsidR="00CE27E1">
          <w:rPr>
            <w:noProof/>
            <w:webHidden/>
          </w:rPr>
        </w:r>
        <w:r w:rsidR="00CE27E1">
          <w:rPr>
            <w:noProof/>
            <w:webHidden/>
          </w:rPr>
          <w:fldChar w:fldCharType="separate"/>
        </w:r>
        <w:r w:rsidR="00B57F1E">
          <w:rPr>
            <w:noProof/>
            <w:webHidden/>
          </w:rPr>
          <w:t>9</w:t>
        </w:r>
        <w:r w:rsidR="00CE27E1">
          <w:rPr>
            <w:noProof/>
            <w:webHidden/>
          </w:rPr>
          <w:fldChar w:fldCharType="end"/>
        </w:r>
      </w:hyperlink>
    </w:p>
    <w:p w14:paraId="76B5C58D" w14:textId="65168F54"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70" w:history="1">
        <w:r w:rsidR="00CE27E1" w:rsidRPr="006E3B2B">
          <w:rPr>
            <w:rStyle w:val="Hypertextovodkaz"/>
            <w:rFonts w:cs="Times New Roman"/>
            <w:noProof/>
          </w:rPr>
          <w:t>3.2 Elektrický ohradník</w:t>
        </w:r>
        <w:r w:rsidR="00CE27E1">
          <w:rPr>
            <w:noProof/>
            <w:webHidden/>
          </w:rPr>
          <w:tab/>
        </w:r>
        <w:r w:rsidR="00CE27E1">
          <w:rPr>
            <w:noProof/>
            <w:webHidden/>
          </w:rPr>
          <w:fldChar w:fldCharType="begin"/>
        </w:r>
        <w:r w:rsidR="00CE27E1">
          <w:rPr>
            <w:noProof/>
            <w:webHidden/>
          </w:rPr>
          <w:instrText xml:space="preserve"> PAGEREF _Toc81290170 \h </w:instrText>
        </w:r>
        <w:r w:rsidR="00CE27E1">
          <w:rPr>
            <w:noProof/>
            <w:webHidden/>
          </w:rPr>
        </w:r>
        <w:r w:rsidR="00CE27E1">
          <w:rPr>
            <w:noProof/>
            <w:webHidden/>
          </w:rPr>
          <w:fldChar w:fldCharType="separate"/>
        </w:r>
        <w:r w:rsidR="00B57F1E">
          <w:rPr>
            <w:noProof/>
            <w:webHidden/>
          </w:rPr>
          <w:t>10</w:t>
        </w:r>
        <w:r w:rsidR="00CE27E1">
          <w:rPr>
            <w:noProof/>
            <w:webHidden/>
          </w:rPr>
          <w:fldChar w:fldCharType="end"/>
        </w:r>
      </w:hyperlink>
    </w:p>
    <w:p w14:paraId="3668A683" w14:textId="74E4C1D3"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71" w:history="1">
        <w:r w:rsidR="00CE27E1" w:rsidRPr="006E3B2B">
          <w:rPr>
            <w:rStyle w:val="Hypertextovodkaz"/>
            <w:noProof/>
          </w:rPr>
          <w:t>3.2.1 Zdroj impulsů elektrického ohradníku a uzemnění</w:t>
        </w:r>
        <w:r w:rsidR="00CE27E1">
          <w:rPr>
            <w:noProof/>
            <w:webHidden/>
          </w:rPr>
          <w:tab/>
        </w:r>
        <w:r w:rsidR="00CE27E1">
          <w:rPr>
            <w:noProof/>
            <w:webHidden/>
          </w:rPr>
          <w:fldChar w:fldCharType="begin"/>
        </w:r>
        <w:r w:rsidR="00CE27E1">
          <w:rPr>
            <w:noProof/>
            <w:webHidden/>
          </w:rPr>
          <w:instrText xml:space="preserve"> PAGEREF _Toc81290171 \h </w:instrText>
        </w:r>
        <w:r w:rsidR="00CE27E1">
          <w:rPr>
            <w:noProof/>
            <w:webHidden/>
          </w:rPr>
        </w:r>
        <w:r w:rsidR="00CE27E1">
          <w:rPr>
            <w:noProof/>
            <w:webHidden/>
          </w:rPr>
          <w:fldChar w:fldCharType="separate"/>
        </w:r>
        <w:r w:rsidR="00B57F1E">
          <w:rPr>
            <w:noProof/>
            <w:webHidden/>
          </w:rPr>
          <w:t>10</w:t>
        </w:r>
        <w:r w:rsidR="00CE27E1">
          <w:rPr>
            <w:noProof/>
            <w:webHidden/>
          </w:rPr>
          <w:fldChar w:fldCharType="end"/>
        </w:r>
      </w:hyperlink>
    </w:p>
    <w:p w14:paraId="67C8C5D5" w14:textId="43FDC626"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72" w:history="1">
        <w:r w:rsidR="00CE27E1" w:rsidRPr="006E3B2B">
          <w:rPr>
            <w:rStyle w:val="Hypertextovodkaz"/>
            <w:rFonts w:cs="Times New Roman"/>
            <w:noProof/>
          </w:rPr>
          <w:t>3.2.2 Víceřadé přenosné oplocení elektrického ohradníku</w:t>
        </w:r>
        <w:r w:rsidR="00CE27E1">
          <w:rPr>
            <w:noProof/>
            <w:webHidden/>
          </w:rPr>
          <w:tab/>
        </w:r>
        <w:r w:rsidR="00CE27E1">
          <w:rPr>
            <w:noProof/>
            <w:webHidden/>
          </w:rPr>
          <w:fldChar w:fldCharType="begin"/>
        </w:r>
        <w:r w:rsidR="00CE27E1">
          <w:rPr>
            <w:noProof/>
            <w:webHidden/>
          </w:rPr>
          <w:instrText xml:space="preserve"> PAGEREF _Toc81290172 \h </w:instrText>
        </w:r>
        <w:r w:rsidR="00CE27E1">
          <w:rPr>
            <w:noProof/>
            <w:webHidden/>
          </w:rPr>
        </w:r>
        <w:r w:rsidR="00CE27E1">
          <w:rPr>
            <w:noProof/>
            <w:webHidden/>
          </w:rPr>
          <w:fldChar w:fldCharType="separate"/>
        </w:r>
        <w:r w:rsidR="00B57F1E">
          <w:rPr>
            <w:noProof/>
            <w:webHidden/>
          </w:rPr>
          <w:t>11</w:t>
        </w:r>
        <w:r w:rsidR="00CE27E1">
          <w:rPr>
            <w:noProof/>
            <w:webHidden/>
          </w:rPr>
          <w:fldChar w:fldCharType="end"/>
        </w:r>
      </w:hyperlink>
    </w:p>
    <w:p w14:paraId="1C5A58D8" w14:textId="295CDBD4"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73" w:history="1">
        <w:r w:rsidR="00CE27E1" w:rsidRPr="006E3B2B">
          <w:rPr>
            <w:rStyle w:val="Hypertextovodkaz"/>
            <w:rFonts w:cs="Times New Roman"/>
            <w:noProof/>
          </w:rPr>
          <w:t>3.2.3 Vodivá síť</w:t>
        </w:r>
        <w:r w:rsidR="00CE27E1">
          <w:rPr>
            <w:noProof/>
            <w:webHidden/>
          </w:rPr>
          <w:tab/>
        </w:r>
        <w:r w:rsidR="00CE27E1">
          <w:rPr>
            <w:noProof/>
            <w:webHidden/>
          </w:rPr>
          <w:fldChar w:fldCharType="begin"/>
        </w:r>
        <w:r w:rsidR="00CE27E1">
          <w:rPr>
            <w:noProof/>
            <w:webHidden/>
          </w:rPr>
          <w:instrText xml:space="preserve"> PAGEREF _Toc81290173 \h </w:instrText>
        </w:r>
        <w:r w:rsidR="00CE27E1">
          <w:rPr>
            <w:noProof/>
            <w:webHidden/>
          </w:rPr>
        </w:r>
        <w:r w:rsidR="00CE27E1">
          <w:rPr>
            <w:noProof/>
            <w:webHidden/>
          </w:rPr>
          <w:fldChar w:fldCharType="separate"/>
        </w:r>
        <w:r w:rsidR="00B57F1E">
          <w:rPr>
            <w:noProof/>
            <w:webHidden/>
          </w:rPr>
          <w:t>11</w:t>
        </w:r>
        <w:r w:rsidR="00CE27E1">
          <w:rPr>
            <w:noProof/>
            <w:webHidden/>
          </w:rPr>
          <w:fldChar w:fldCharType="end"/>
        </w:r>
      </w:hyperlink>
    </w:p>
    <w:p w14:paraId="510F0F7D" w14:textId="0684FB33"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74" w:history="1">
        <w:r w:rsidR="00CE27E1" w:rsidRPr="006E3B2B">
          <w:rPr>
            <w:rStyle w:val="Hypertextovodkaz"/>
            <w:rFonts w:cs="Times New Roman"/>
            <w:noProof/>
          </w:rPr>
          <w:t>3.2.4 Elektrický ohradník pro ochranu hospodářských zvířat před útoky medvěda</w:t>
        </w:r>
        <w:r w:rsidR="00CE27E1">
          <w:rPr>
            <w:noProof/>
            <w:webHidden/>
          </w:rPr>
          <w:tab/>
        </w:r>
        <w:r w:rsidR="00CE27E1">
          <w:rPr>
            <w:noProof/>
            <w:webHidden/>
          </w:rPr>
          <w:fldChar w:fldCharType="begin"/>
        </w:r>
        <w:r w:rsidR="00CE27E1">
          <w:rPr>
            <w:noProof/>
            <w:webHidden/>
          </w:rPr>
          <w:instrText xml:space="preserve"> PAGEREF _Toc81290174 \h </w:instrText>
        </w:r>
        <w:r w:rsidR="00CE27E1">
          <w:rPr>
            <w:noProof/>
            <w:webHidden/>
          </w:rPr>
        </w:r>
        <w:r w:rsidR="00CE27E1">
          <w:rPr>
            <w:noProof/>
            <w:webHidden/>
          </w:rPr>
          <w:fldChar w:fldCharType="separate"/>
        </w:r>
        <w:r w:rsidR="00B57F1E">
          <w:rPr>
            <w:noProof/>
            <w:webHidden/>
          </w:rPr>
          <w:t>11</w:t>
        </w:r>
        <w:r w:rsidR="00CE27E1">
          <w:rPr>
            <w:noProof/>
            <w:webHidden/>
          </w:rPr>
          <w:fldChar w:fldCharType="end"/>
        </w:r>
      </w:hyperlink>
    </w:p>
    <w:p w14:paraId="49D21104" w14:textId="07F6BA81"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75" w:history="1">
        <w:r w:rsidR="00CE27E1" w:rsidRPr="006E3B2B">
          <w:rPr>
            <w:rStyle w:val="Hypertextovodkaz"/>
            <w:noProof/>
          </w:rPr>
          <w:t>3.3 Pevné oplocení, ohrada</w:t>
        </w:r>
        <w:r w:rsidR="00CE27E1">
          <w:rPr>
            <w:noProof/>
            <w:webHidden/>
          </w:rPr>
          <w:tab/>
        </w:r>
        <w:r w:rsidR="00CE27E1">
          <w:rPr>
            <w:noProof/>
            <w:webHidden/>
          </w:rPr>
          <w:fldChar w:fldCharType="begin"/>
        </w:r>
        <w:r w:rsidR="00CE27E1">
          <w:rPr>
            <w:noProof/>
            <w:webHidden/>
          </w:rPr>
          <w:instrText xml:space="preserve"> PAGEREF _Toc81290175 \h </w:instrText>
        </w:r>
        <w:r w:rsidR="00CE27E1">
          <w:rPr>
            <w:noProof/>
            <w:webHidden/>
          </w:rPr>
        </w:r>
        <w:r w:rsidR="00CE27E1">
          <w:rPr>
            <w:noProof/>
            <w:webHidden/>
          </w:rPr>
          <w:fldChar w:fldCharType="separate"/>
        </w:r>
        <w:r w:rsidR="00B57F1E">
          <w:rPr>
            <w:noProof/>
            <w:webHidden/>
          </w:rPr>
          <w:t>12</w:t>
        </w:r>
        <w:r w:rsidR="00CE27E1">
          <w:rPr>
            <w:noProof/>
            <w:webHidden/>
          </w:rPr>
          <w:fldChar w:fldCharType="end"/>
        </w:r>
      </w:hyperlink>
    </w:p>
    <w:p w14:paraId="1AE3A1CB" w14:textId="64615400"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76" w:history="1">
        <w:r w:rsidR="00CE27E1" w:rsidRPr="006E3B2B">
          <w:rPr>
            <w:rStyle w:val="Hypertextovodkaz"/>
            <w:rFonts w:cs="Times New Roman"/>
            <w:noProof/>
          </w:rPr>
          <w:t>3.3.1 Pevné oplocení z pletiva</w:t>
        </w:r>
        <w:r w:rsidR="00CE27E1">
          <w:rPr>
            <w:noProof/>
            <w:webHidden/>
          </w:rPr>
          <w:tab/>
        </w:r>
        <w:r w:rsidR="00CE27E1">
          <w:rPr>
            <w:noProof/>
            <w:webHidden/>
          </w:rPr>
          <w:fldChar w:fldCharType="begin"/>
        </w:r>
        <w:r w:rsidR="00CE27E1">
          <w:rPr>
            <w:noProof/>
            <w:webHidden/>
          </w:rPr>
          <w:instrText xml:space="preserve"> PAGEREF _Toc81290176 \h </w:instrText>
        </w:r>
        <w:r w:rsidR="00CE27E1">
          <w:rPr>
            <w:noProof/>
            <w:webHidden/>
          </w:rPr>
        </w:r>
        <w:r w:rsidR="00CE27E1">
          <w:rPr>
            <w:noProof/>
            <w:webHidden/>
          </w:rPr>
          <w:fldChar w:fldCharType="separate"/>
        </w:r>
        <w:r w:rsidR="00B57F1E">
          <w:rPr>
            <w:noProof/>
            <w:webHidden/>
          </w:rPr>
          <w:t>12</w:t>
        </w:r>
        <w:r w:rsidR="00CE27E1">
          <w:rPr>
            <w:noProof/>
            <w:webHidden/>
          </w:rPr>
          <w:fldChar w:fldCharType="end"/>
        </w:r>
      </w:hyperlink>
    </w:p>
    <w:p w14:paraId="29C2AC55" w14:textId="31C9ECC2"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77" w:history="1">
        <w:r w:rsidR="00CE27E1" w:rsidRPr="006E3B2B">
          <w:rPr>
            <w:rStyle w:val="Hypertextovodkaz"/>
            <w:rFonts w:cs="Times New Roman"/>
            <w:noProof/>
          </w:rPr>
          <w:t>3.3.2 Víceřadé pevné oplocení s elektrickým ohradníkem</w:t>
        </w:r>
        <w:r w:rsidR="00CE27E1">
          <w:rPr>
            <w:noProof/>
            <w:webHidden/>
          </w:rPr>
          <w:tab/>
        </w:r>
        <w:r w:rsidR="00CE27E1">
          <w:rPr>
            <w:noProof/>
            <w:webHidden/>
          </w:rPr>
          <w:fldChar w:fldCharType="begin"/>
        </w:r>
        <w:r w:rsidR="00CE27E1">
          <w:rPr>
            <w:noProof/>
            <w:webHidden/>
          </w:rPr>
          <w:instrText xml:space="preserve"> PAGEREF _Toc81290177 \h </w:instrText>
        </w:r>
        <w:r w:rsidR="00CE27E1">
          <w:rPr>
            <w:noProof/>
            <w:webHidden/>
          </w:rPr>
        </w:r>
        <w:r w:rsidR="00CE27E1">
          <w:rPr>
            <w:noProof/>
            <w:webHidden/>
          </w:rPr>
          <w:fldChar w:fldCharType="separate"/>
        </w:r>
        <w:r w:rsidR="00B57F1E">
          <w:rPr>
            <w:noProof/>
            <w:webHidden/>
          </w:rPr>
          <w:t>12</w:t>
        </w:r>
        <w:r w:rsidR="00CE27E1">
          <w:rPr>
            <w:noProof/>
            <w:webHidden/>
          </w:rPr>
          <w:fldChar w:fldCharType="end"/>
        </w:r>
      </w:hyperlink>
    </w:p>
    <w:p w14:paraId="2C5A0C93" w14:textId="6DB82469"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78" w:history="1">
        <w:r w:rsidR="00CE27E1" w:rsidRPr="006E3B2B">
          <w:rPr>
            <w:rStyle w:val="Hypertextovodkaz"/>
            <w:rFonts w:cs="Times New Roman"/>
            <w:noProof/>
          </w:rPr>
          <w:t>3.3.3 Kombinovaná konstrukce pevného oplocení</w:t>
        </w:r>
        <w:r w:rsidR="00CE27E1">
          <w:rPr>
            <w:noProof/>
            <w:webHidden/>
          </w:rPr>
          <w:tab/>
        </w:r>
        <w:r w:rsidR="00CE27E1">
          <w:rPr>
            <w:noProof/>
            <w:webHidden/>
          </w:rPr>
          <w:fldChar w:fldCharType="begin"/>
        </w:r>
        <w:r w:rsidR="00CE27E1">
          <w:rPr>
            <w:noProof/>
            <w:webHidden/>
          </w:rPr>
          <w:instrText xml:space="preserve"> PAGEREF _Toc81290178 \h </w:instrText>
        </w:r>
        <w:r w:rsidR="00CE27E1">
          <w:rPr>
            <w:noProof/>
            <w:webHidden/>
          </w:rPr>
        </w:r>
        <w:r w:rsidR="00CE27E1">
          <w:rPr>
            <w:noProof/>
            <w:webHidden/>
          </w:rPr>
          <w:fldChar w:fldCharType="separate"/>
        </w:r>
        <w:r w:rsidR="00B57F1E">
          <w:rPr>
            <w:noProof/>
            <w:webHidden/>
          </w:rPr>
          <w:t>12</w:t>
        </w:r>
        <w:r w:rsidR="00CE27E1">
          <w:rPr>
            <w:noProof/>
            <w:webHidden/>
          </w:rPr>
          <w:fldChar w:fldCharType="end"/>
        </w:r>
      </w:hyperlink>
    </w:p>
    <w:p w14:paraId="15A13920" w14:textId="2A8F8F9E"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79" w:history="1">
        <w:r w:rsidR="00CE27E1" w:rsidRPr="006E3B2B">
          <w:rPr>
            <w:rStyle w:val="Hypertextovodkaz"/>
            <w:rFonts w:cs="Times New Roman"/>
            <w:noProof/>
          </w:rPr>
          <w:t>3.4 Optické bariéry</w:t>
        </w:r>
        <w:r w:rsidR="00CE27E1">
          <w:rPr>
            <w:noProof/>
            <w:webHidden/>
          </w:rPr>
          <w:tab/>
        </w:r>
        <w:r w:rsidR="00CE27E1">
          <w:rPr>
            <w:noProof/>
            <w:webHidden/>
          </w:rPr>
          <w:fldChar w:fldCharType="begin"/>
        </w:r>
        <w:r w:rsidR="00CE27E1">
          <w:rPr>
            <w:noProof/>
            <w:webHidden/>
          </w:rPr>
          <w:instrText xml:space="preserve"> PAGEREF _Toc81290179 \h </w:instrText>
        </w:r>
        <w:r w:rsidR="00CE27E1">
          <w:rPr>
            <w:noProof/>
            <w:webHidden/>
          </w:rPr>
        </w:r>
        <w:r w:rsidR="00CE27E1">
          <w:rPr>
            <w:noProof/>
            <w:webHidden/>
          </w:rPr>
          <w:fldChar w:fldCharType="separate"/>
        </w:r>
        <w:r w:rsidR="00B57F1E">
          <w:rPr>
            <w:noProof/>
            <w:webHidden/>
          </w:rPr>
          <w:t>12</w:t>
        </w:r>
        <w:r w:rsidR="00CE27E1">
          <w:rPr>
            <w:noProof/>
            <w:webHidden/>
          </w:rPr>
          <w:fldChar w:fldCharType="end"/>
        </w:r>
      </w:hyperlink>
    </w:p>
    <w:p w14:paraId="65192C4E" w14:textId="7A143A53"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80" w:history="1">
        <w:r w:rsidR="00CE27E1" w:rsidRPr="006E3B2B">
          <w:rPr>
            <w:rStyle w:val="Hypertextovodkaz"/>
            <w:rFonts w:cs="Times New Roman"/>
            <w:noProof/>
          </w:rPr>
          <w:t>3.4.1 Páska/ lanko nad ohradníkem</w:t>
        </w:r>
        <w:r w:rsidR="00CE27E1">
          <w:rPr>
            <w:noProof/>
            <w:webHidden/>
          </w:rPr>
          <w:tab/>
        </w:r>
        <w:r w:rsidR="00CE27E1">
          <w:rPr>
            <w:noProof/>
            <w:webHidden/>
          </w:rPr>
          <w:fldChar w:fldCharType="begin"/>
        </w:r>
        <w:r w:rsidR="00CE27E1">
          <w:rPr>
            <w:noProof/>
            <w:webHidden/>
          </w:rPr>
          <w:instrText xml:space="preserve"> PAGEREF _Toc81290180 \h </w:instrText>
        </w:r>
        <w:r w:rsidR="00CE27E1">
          <w:rPr>
            <w:noProof/>
            <w:webHidden/>
          </w:rPr>
        </w:r>
        <w:r w:rsidR="00CE27E1">
          <w:rPr>
            <w:noProof/>
            <w:webHidden/>
          </w:rPr>
          <w:fldChar w:fldCharType="separate"/>
        </w:r>
        <w:r w:rsidR="00B57F1E">
          <w:rPr>
            <w:noProof/>
            <w:webHidden/>
          </w:rPr>
          <w:t>13</w:t>
        </w:r>
        <w:r w:rsidR="00CE27E1">
          <w:rPr>
            <w:noProof/>
            <w:webHidden/>
          </w:rPr>
          <w:fldChar w:fldCharType="end"/>
        </w:r>
      </w:hyperlink>
    </w:p>
    <w:p w14:paraId="11C5A892" w14:textId="44EE79F2"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81" w:history="1">
        <w:r w:rsidR="00CE27E1" w:rsidRPr="006E3B2B">
          <w:rPr>
            <w:rStyle w:val="Hypertextovodkaz"/>
            <w:rFonts w:cs="Times New Roman"/>
            <w:noProof/>
          </w:rPr>
          <w:t>3.4.2 Zradidla</w:t>
        </w:r>
        <w:r w:rsidR="00CE27E1">
          <w:rPr>
            <w:noProof/>
            <w:webHidden/>
          </w:rPr>
          <w:tab/>
        </w:r>
        <w:r w:rsidR="00CE27E1">
          <w:rPr>
            <w:noProof/>
            <w:webHidden/>
          </w:rPr>
          <w:fldChar w:fldCharType="begin"/>
        </w:r>
        <w:r w:rsidR="00CE27E1">
          <w:rPr>
            <w:noProof/>
            <w:webHidden/>
          </w:rPr>
          <w:instrText xml:space="preserve"> PAGEREF _Toc81290181 \h </w:instrText>
        </w:r>
        <w:r w:rsidR="00CE27E1">
          <w:rPr>
            <w:noProof/>
            <w:webHidden/>
          </w:rPr>
        </w:r>
        <w:r w:rsidR="00CE27E1">
          <w:rPr>
            <w:noProof/>
            <w:webHidden/>
          </w:rPr>
          <w:fldChar w:fldCharType="separate"/>
        </w:r>
        <w:r w:rsidR="00B57F1E">
          <w:rPr>
            <w:noProof/>
            <w:webHidden/>
          </w:rPr>
          <w:t>13</w:t>
        </w:r>
        <w:r w:rsidR="00CE27E1">
          <w:rPr>
            <w:noProof/>
            <w:webHidden/>
          </w:rPr>
          <w:fldChar w:fldCharType="end"/>
        </w:r>
      </w:hyperlink>
    </w:p>
    <w:p w14:paraId="66E0A2A8" w14:textId="3C993F82"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82" w:history="1">
        <w:r w:rsidR="00CE27E1" w:rsidRPr="006E3B2B">
          <w:rPr>
            <w:rStyle w:val="Hypertextovodkaz"/>
            <w:rFonts w:cs="Times New Roman"/>
            <w:noProof/>
          </w:rPr>
          <w:t>3.5 Ochrana proti podhrabání</w:t>
        </w:r>
        <w:r w:rsidR="00CE27E1">
          <w:rPr>
            <w:noProof/>
            <w:webHidden/>
          </w:rPr>
          <w:tab/>
        </w:r>
        <w:r w:rsidR="00CE27E1">
          <w:rPr>
            <w:noProof/>
            <w:webHidden/>
          </w:rPr>
          <w:fldChar w:fldCharType="begin"/>
        </w:r>
        <w:r w:rsidR="00CE27E1">
          <w:rPr>
            <w:noProof/>
            <w:webHidden/>
          </w:rPr>
          <w:instrText xml:space="preserve"> PAGEREF _Toc81290182 \h </w:instrText>
        </w:r>
        <w:r w:rsidR="00CE27E1">
          <w:rPr>
            <w:noProof/>
            <w:webHidden/>
          </w:rPr>
        </w:r>
        <w:r w:rsidR="00CE27E1">
          <w:rPr>
            <w:noProof/>
            <w:webHidden/>
          </w:rPr>
          <w:fldChar w:fldCharType="separate"/>
        </w:r>
        <w:r w:rsidR="00B57F1E">
          <w:rPr>
            <w:noProof/>
            <w:webHidden/>
          </w:rPr>
          <w:t>13</w:t>
        </w:r>
        <w:r w:rsidR="00CE27E1">
          <w:rPr>
            <w:noProof/>
            <w:webHidden/>
          </w:rPr>
          <w:fldChar w:fldCharType="end"/>
        </w:r>
      </w:hyperlink>
    </w:p>
    <w:p w14:paraId="52CCFB05" w14:textId="7BE86E58"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83" w:history="1">
        <w:r w:rsidR="00CE27E1" w:rsidRPr="006E3B2B">
          <w:rPr>
            <w:rStyle w:val="Hypertextovodkaz"/>
            <w:rFonts w:cs="Times New Roman"/>
            <w:noProof/>
          </w:rPr>
          <w:t>3.5.1 Elektrický vodič</w:t>
        </w:r>
        <w:r w:rsidR="00CE27E1">
          <w:rPr>
            <w:noProof/>
            <w:webHidden/>
          </w:rPr>
          <w:tab/>
        </w:r>
        <w:r w:rsidR="00CE27E1">
          <w:rPr>
            <w:noProof/>
            <w:webHidden/>
          </w:rPr>
          <w:fldChar w:fldCharType="begin"/>
        </w:r>
        <w:r w:rsidR="00CE27E1">
          <w:rPr>
            <w:noProof/>
            <w:webHidden/>
          </w:rPr>
          <w:instrText xml:space="preserve"> PAGEREF _Toc81290183 \h </w:instrText>
        </w:r>
        <w:r w:rsidR="00CE27E1">
          <w:rPr>
            <w:noProof/>
            <w:webHidden/>
          </w:rPr>
        </w:r>
        <w:r w:rsidR="00CE27E1">
          <w:rPr>
            <w:noProof/>
            <w:webHidden/>
          </w:rPr>
          <w:fldChar w:fldCharType="separate"/>
        </w:r>
        <w:r w:rsidR="00B57F1E">
          <w:rPr>
            <w:noProof/>
            <w:webHidden/>
          </w:rPr>
          <w:t>13</w:t>
        </w:r>
        <w:r w:rsidR="00CE27E1">
          <w:rPr>
            <w:noProof/>
            <w:webHidden/>
          </w:rPr>
          <w:fldChar w:fldCharType="end"/>
        </w:r>
      </w:hyperlink>
    </w:p>
    <w:p w14:paraId="1CC6CF8D" w14:textId="4A06C7C4"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84" w:history="1">
        <w:r w:rsidR="00CE27E1" w:rsidRPr="006E3B2B">
          <w:rPr>
            <w:rStyle w:val="Hypertextovodkaz"/>
            <w:rFonts w:cs="Times New Roman"/>
            <w:noProof/>
          </w:rPr>
          <w:t>3.5.2 Položené pletivo</w:t>
        </w:r>
        <w:r w:rsidR="00CE27E1">
          <w:rPr>
            <w:noProof/>
            <w:webHidden/>
          </w:rPr>
          <w:tab/>
        </w:r>
        <w:r w:rsidR="00CE27E1">
          <w:rPr>
            <w:noProof/>
            <w:webHidden/>
          </w:rPr>
          <w:fldChar w:fldCharType="begin"/>
        </w:r>
        <w:r w:rsidR="00CE27E1">
          <w:rPr>
            <w:noProof/>
            <w:webHidden/>
          </w:rPr>
          <w:instrText xml:space="preserve"> PAGEREF _Toc81290184 \h </w:instrText>
        </w:r>
        <w:r w:rsidR="00CE27E1">
          <w:rPr>
            <w:noProof/>
            <w:webHidden/>
          </w:rPr>
        </w:r>
        <w:r w:rsidR="00CE27E1">
          <w:rPr>
            <w:noProof/>
            <w:webHidden/>
          </w:rPr>
          <w:fldChar w:fldCharType="separate"/>
        </w:r>
        <w:r w:rsidR="00B57F1E">
          <w:rPr>
            <w:noProof/>
            <w:webHidden/>
          </w:rPr>
          <w:t>13</w:t>
        </w:r>
        <w:r w:rsidR="00CE27E1">
          <w:rPr>
            <w:noProof/>
            <w:webHidden/>
          </w:rPr>
          <w:fldChar w:fldCharType="end"/>
        </w:r>
      </w:hyperlink>
    </w:p>
    <w:p w14:paraId="12151ACF" w14:textId="59E9EB35"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85" w:history="1">
        <w:r w:rsidR="00CE27E1" w:rsidRPr="006E3B2B">
          <w:rPr>
            <w:rStyle w:val="Hypertextovodkaz"/>
            <w:rFonts w:cs="Times New Roman"/>
            <w:noProof/>
          </w:rPr>
          <w:t>3.5.3 Doplňková opatření proti podhrabání</w:t>
        </w:r>
        <w:r w:rsidR="00CE27E1">
          <w:rPr>
            <w:noProof/>
            <w:webHidden/>
          </w:rPr>
          <w:tab/>
        </w:r>
        <w:r w:rsidR="00CE27E1">
          <w:rPr>
            <w:noProof/>
            <w:webHidden/>
          </w:rPr>
          <w:fldChar w:fldCharType="begin"/>
        </w:r>
        <w:r w:rsidR="00CE27E1">
          <w:rPr>
            <w:noProof/>
            <w:webHidden/>
          </w:rPr>
          <w:instrText xml:space="preserve"> PAGEREF _Toc81290185 \h </w:instrText>
        </w:r>
        <w:r w:rsidR="00CE27E1">
          <w:rPr>
            <w:noProof/>
            <w:webHidden/>
          </w:rPr>
        </w:r>
        <w:r w:rsidR="00CE27E1">
          <w:rPr>
            <w:noProof/>
            <w:webHidden/>
          </w:rPr>
          <w:fldChar w:fldCharType="separate"/>
        </w:r>
        <w:r w:rsidR="00B57F1E">
          <w:rPr>
            <w:noProof/>
            <w:webHidden/>
          </w:rPr>
          <w:t>13</w:t>
        </w:r>
        <w:r w:rsidR="00CE27E1">
          <w:rPr>
            <w:noProof/>
            <w:webHidden/>
          </w:rPr>
          <w:fldChar w:fldCharType="end"/>
        </w:r>
      </w:hyperlink>
    </w:p>
    <w:p w14:paraId="4EB22EB8" w14:textId="280E162D"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86" w:history="1">
        <w:r w:rsidR="00CE27E1" w:rsidRPr="006E3B2B">
          <w:rPr>
            <w:rStyle w:val="Hypertextovodkaz"/>
            <w:rFonts w:cs="Times New Roman"/>
            <w:noProof/>
          </w:rPr>
          <w:t>3.6 Ochrana proti přeskakování oplocení vlkem – zdvojení oplocení</w:t>
        </w:r>
        <w:r w:rsidR="00CE27E1">
          <w:rPr>
            <w:noProof/>
            <w:webHidden/>
          </w:rPr>
          <w:tab/>
        </w:r>
        <w:r w:rsidR="00CE27E1">
          <w:rPr>
            <w:noProof/>
            <w:webHidden/>
          </w:rPr>
          <w:fldChar w:fldCharType="begin"/>
        </w:r>
        <w:r w:rsidR="00CE27E1">
          <w:rPr>
            <w:noProof/>
            <w:webHidden/>
          </w:rPr>
          <w:instrText xml:space="preserve"> PAGEREF _Toc81290186 \h </w:instrText>
        </w:r>
        <w:r w:rsidR="00CE27E1">
          <w:rPr>
            <w:noProof/>
            <w:webHidden/>
          </w:rPr>
        </w:r>
        <w:r w:rsidR="00CE27E1">
          <w:rPr>
            <w:noProof/>
            <w:webHidden/>
          </w:rPr>
          <w:fldChar w:fldCharType="separate"/>
        </w:r>
        <w:r w:rsidR="00B57F1E">
          <w:rPr>
            <w:noProof/>
            <w:webHidden/>
          </w:rPr>
          <w:t>14</w:t>
        </w:r>
        <w:r w:rsidR="00CE27E1">
          <w:rPr>
            <w:noProof/>
            <w:webHidden/>
          </w:rPr>
          <w:fldChar w:fldCharType="end"/>
        </w:r>
      </w:hyperlink>
    </w:p>
    <w:p w14:paraId="24B7398A" w14:textId="198329FB"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87" w:history="1">
        <w:r w:rsidR="00CE27E1" w:rsidRPr="006E3B2B">
          <w:rPr>
            <w:rStyle w:val="Hypertextovodkaz"/>
            <w:rFonts w:cs="Times New Roman"/>
            <w:noProof/>
          </w:rPr>
          <w:t>3.7 Opatření na ochranu stád při sněhové pokrývce</w:t>
        </w:r>
        <w:r w:rsidR="00CE27E1">
          <w:rPr>
            <w:noProof/>
            <w:webHidden/>
          </w:rPr>
          <w:tab/>
        </w:r>
        <w:r w:rsidR="00CE27E1">
          <w:rPr>
            <w:noProof/>
            <w:webHidden/>
          </w:rPr>
          <w:fldChar w:fldCharType="begin"/>
        </w:r>
        <w:r w:rsidR="00CE27E1">
          <w:rPr>
            <w:noProof/>
            <w:webHidden/>
          </w:rPr>
          <w:instrText xml:space="preserve"> PAGEREF _Toc81290187 \h </w:instrText>
        </w:r>
        <w:r w:rsidR="00CE27E1">
          <w:rPr>
            <w:noProof/>
            <w:webHidden/>
          </w:rPr>
        </w:r>
        <w:r w:rsidR="00CE27E1">
          <w:rPr>
            <w:noProof/>
            <w:webHidden/>
          </w:rPr>
          <w:fldChar w:fldCharType="separate"/>
        </w:r>
        <w:r w:rsidR="00B57F1E">
          <w:rPr>
            <w:noProof/>
            <w:webHidden/>
          </w:rPr>
          <w:t>14</w:t>
        </w:r>
        <w:r w:rsidR="00CE27E1">
          <w:rPr>
            <w:noProof/>
            <w:webHidden/>
          </w:rPr>
          <w:fldChar w:fldCharType="end"/>
        </w:r>
      </w:hyperlink>
    </w:p>
    <w:p w14:paraId="24271DCE" w14:textId="682BAA76"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88" w:history="1">
        <w:r w:rsidR="00CE27E1" w:rsidRPr="006E3B2B">
          <w:rPr>
            <w:rStyle w:val="Hypertextovodkaz"/>
            <w:rFonts w:cs="Times New Roman"/>
            <w:noProof/>
          </w:rPr>
          <w:t>3.8 Brány</w:t>
        </w:r>
        <w:r w:rsidR="00CE27E1">
          <w:rPr>
            <w:noProof/>
            <w:webHidden/>
          </w:rPr>
          <w:tab/>
        </w:r>
        <w:r w:rsidR="00CE27E1">
          <w:rPr>
            <w:noProof/>
            <w:webHidden/>
          </w:rPr>
          <w:fldChar w:fldCharType="begin"/>
        </w:r>
        <w:r w:rsidR="00CE27E1">
          <w:rPr>
            <w:noProof/>
            <w:webHidden/>
          </w:rPr>
          <w:instrText xml:space="preserve"> PAGEREF _Toc81290188 \h </w:instrText>
        </w:r>
        <w:r w:rsidR="00CE27E1">
          <w:rPr>
            <w:noProof/>
            <w:webHidden/>
          </w:rPr>
        </w:r>
        <w:r w:rsidR="00CE27E1">
          <w:rPr>
            <w:noProof/>
            <w:webHidden/>
          </w:rPr>
          <w:fldChar w:fldCharType="separate"/>
        </w:r>
        <w:r w:rsidR="00B57F1E">
          <w:rPr>
            <w:noProof/>
            <w:webHidden/>
          </w:rPr>
          <w:t>14</w:t>
        </w:r>
        <w:r w:rsidR="00CE27E1">
          <w:rPr>
            <w:noProof/>
            <w:webHidden/>
          </w:rPr>
          <w:fldChar w:fldCharType="end"/>
        </w:r>
      </w:hyperlink>
    </w:p>
    <w:p w14:paraId="0BAF23EF" w14:textId="5DE8A901"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89" w:history="1">
        <w:r w:rsidR="00CE27E1" w:rsidRPr="006E3B2B">
          <w:rPr>
            <w:rStyle w:val="Hypertextovodkaz"/>
            <w:rFonts w:cs="Times New Roman"/>
            <w:noProof/>
          </w:rPr>
          <w:t>3.8.1 Pevné brány</w:t>
        </w:r>
        <w:r w:rsidR="00CE27E1">
          <w:rPr>
            <w:noProof/>
            <w:webHidden/>
          </w:rPr>
          <w:tab/>
        </w:r>
        <w:r w:rsidR="00CE27E1">
          <w:rPr>
            <w:noProof/>
            <w:webHidden/>
          </w:rPr>
          <w:fldChar w:fldCharType="begin"/>
        </w:r>
        <w:r w:rsidR="00CE27E1">
          <w:rPr>
            <w:noProof/>
            <w:webHidden/>
          </w:rPr>
          <w:instrText xml:space="preserve"> PAGEREF _Toc81290189 \h </w:instrText>
        </w:r>
        <w:r w:rsidR="00CE27E1">
          <w:rPr>
            <w:noProof/>
            <w:webHidden/>
          </w:rPr>
        </w:r>
        <w:r w:rsidR="00CE27E1">
          <w:rPr>
            <w:noProof/>
            <w:webHidden/>
          </w:rPr>
          <w:fldChar w:fldCharType="separate"/>
        </w:r>
        <w:r w:rsidR="00B57F1E">
          <w:rPr>
            <w:noProof/>
            <w:webHidden/>
          </w:rPr>
          <w:t>14</w:t>
        </w:r>
        <w:r w:rsidR="00CE27E1">
          <w:rPr>
            <w:noProof/>
            <w:webHidden/>
          </w:rPr>
          <w:fldChar w:fldCharType="end"/>
        </w:r>
      </w:hyperlink>
    </w:p>
    <w:p w14:paraId="59022EDC" w14:textId="789A9B62"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90" w:history="1">
        <w:r w:rsidR="00CE27E1" w:rsidRPr="006E3B2B">
          <w:rPr>
            <w:rStyle w:val="Hypertextovodkaz"/>
            <w:rFonts w:cs="Times New Roman"/>
            <w:noProof/>
          </w:rPr>
          <w:t>3.8.2 Vodivé brány</w:t>
        </w:r>
        <w:r w:rsidR="00CE27E1">
          <w:rPr>
            <w:noProof/>
            <w:webHidden/>
          </w:rPr>
          <w:tab/>
        </w:r>
        <w:r w:rsidR="00CE27E1">
          <w:rPr>
            <w:noProof/>
            <w:webHidden/>
          </w:rPr>
          <w:fldChar w:fldCharType="begin"/>
        </w:r>
        <w:r w:rsidR="00CE27E1">
          <w:rPr>
            <w:noProof/>
            <w:webHidden/>
          </w:rPr>
          <w:instrText xml:space="preserve"> PAGEREF _Toc81290190 \h </w:instrText>
        </w:r>
        <w:r w:rsidR="00CE27E1">
          <w:rPr>
            <w:noProof/>
            <w:webHidden/>
          </w:rPr>
        </w:r>
        <w:r w:rsidR="00CE27E1">
          <w:rPr>
            <w:noProof/>
            <w:webHidden/>
          </w:rPr>
          <w:fldChar w:fldCharType="separate"/>
        </w:r>
        <w:r w:rsidR="00B57F1E">
          <w:rPr>
            <w:noProof/>
            <w:webHidden/>
          </w:rPr>
          <w:t>14</w:t>
        </w:r>
        <w:r w:rsidR="00CE27E1">
          <w:rPr>
            <w:noProof/>
            <w:webHidden/>
          </w:rPr>
          <w:fldChar w:fldCharType="end"/>
        </w:r>
      </w:hyperlink>
    </w:p>
    <w:p w14:paraId="43CCA01D" w14:textId="070D645E" w:rsidR="00CE27E1" w:rsidRDefault="00C1285F">
      <w:pPr>
        <w:pStyle w:val="Obsah3"/>
        <w:tabs>
          <w:tab w:val="right" w:leader="dot" w:pos="9062"/>
        </w:tabs>
        <w:rPr>
          <w:rFonts w:asciiTheme="minorHAnsi" w:eastAsiaTheme="minorEastAsia" w:hAnsiTheme="minorHAnsi" w:cstheme="minorBidi"/>
          <w:noProof/>
          <w:kern w:val="0"/>
          <w:lang w:eastAsia="cs-CZ"/>
        </w:rPr>
      </w:pPr>
      <w:hyperlink w:anchor="_Toc81290191" w:history="1">
        <w:r w:rsidR="00CE27E1" w:rsidRPr="006E3B2B">
          <w:rPr>
            <w:rStyle w:val="Hypertextovodkaz"/>
            <w:rFonts w:cs="Times New Roman"/>
            <w:noProof/>
          </w:rPr>
          <w:t>3.8.3 Průchody</w:t>
        </w:r>
        <w:r w:rsidR="00CE27E1">
          <w:rPr>
            <w:noProof/>
            <w:webHidden/>
          </w:rPr>
          <w:tab/>
        </w:r>
        <w:r w:rsidR="00CE27E1">
          <w:rPr>
            <w:noProof/>
            <w:webHidden/>
          </w:rPr>
          <w:fldChar w:fldCharType="begin"/>
        </w:r>
        <w:r w:rsidR="00CE27E1">
          <w:rPr>
            <w:noProof/>
            <w:webHidden/>
          </w:rPr>
          <w:instrText xml:space="preserve"> PAGEREF _Toc81290191 \h </w:instrText>
        </w:r>
        <w:r w:rsidR="00CE27E1">
          <w:rPr>
            <w:noProof/>
            <w:webHidden/>
          </w:rPr>
        </w:r>
        <w:r w:rsidR="00CE27E1">
          <w:rPr>
            <w:noProof/>
            <w:webHidden/>
          </w:rPr>
          <w:fldChar w:fldCharType="separate"/>
        </w:r>
        <w:r w:rsidR="00B57F1E">
          <w:rPr>
            <w:noProof/>
            <w:webHidden/>
          </w:rPr>
          <w:t>14</w:t>
        </w:r>
        <w:r w:rsidR="00CE27E1">
          <w:rPr>
            <w:noProof/>
            <w:webHidden/>
          </w:rPr>
          <w:fldChar w:fldCharType="end"/>
        </w:r>
      </w:hyperlink>
    </w:p>
    <w:p w14:paraId="1C274B7C" w14:textId="772FA7BB" w:rsidR="00CE27E1" w:rsidRDefault="00C1285F">
      <w:pPr>
        <w:pStyle w:val="Obsah1"/>
        <w:tabs>
          <w:tab w:val="right" w:leader="dot" w:pos="9062"/>
        </w:tabs>
        <w:rPr>
          <w:rFonts w:asciiTheme="minorHAnsi" w:eastAsiaTheme="minorEastAsia" w:hAnsiTheme="minorHAnsi" w:cstheme="minorBidi"/>
          <w:smallCaps w:val="0"/>
          <w:noProof/>
          <w:kern w:val="0"/>
          <w:lang w:eastAsia="cs-CZ"/>
        </w:rPr>
      </w:pPr>
      <w:hyperlink w:anchor="_Toc81290192" w:history="1">
        <w:r w:rsidR="00CE27E1" w:rsidRPr="006E3B2B">
          <w:rPr>
            <w:rStyle w:val="Hypertextovodkaz"/>
            <w:noProof/>
          </w:rPr>
          <w:t>4 Košáry</w:t>
        </w:r>
        <w:r w:rsidR="00CE27E1">
          <w:rPr>
            <w:noProof/>
            <w:webHidden/>
          </w:rPr>
          <w:tab/>
        </w:r>
        <w:r w:rsidR="00CE27E1">
          <w:rPr>
            <w:noProof/>
            <w:webHidden/>
          </w:rPr>
          <w:fldChar w:fldCharType="begin"/>
        </w:r>
        <w:r w:rsidR="00CE27E1">
          <w:rPr>
            <w:noProof/>
            <w:webHidden/>
          </w:rPr>
          <w:instrText xml:space="preserve"> PAGEREF _Toc81290192 \h </w:instrText>
        </w:r>
        <w:r w:rsidR="00CE27E1">
          <w:rPr>
            <w:noProof/>
            <w:webHidden/>
          </w:rPr>
        </w:r>
        <w:r w:rsidR="00CE27E1">
          <w:rPr>
            <w:noProof/>
            <w:webHidden/>
          </w:rPr>
          <w:fldChar w:fldCharType="separate"/>
        </w:r>
        <w:r w:rsidR="00B57F1E">
          <w:rPr>
            <w:noProof/>
            <w:webHidden/>
          </w:rPr>
          <w:t>15</w:t>
        </w:r>
        <w:r w:rsidR="00CE27E1">
          <w:rPr>
            <w:noProof/>
            <w:webHidden/>
          </w:rPr>
          <w:fldChar w:fldCharType="end"/>
        </w:r>
      </w:hyperlink>
    </w:p>
    <w:p w14:paraId="2A878A72" w14:textId="6C5E745A"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93" w:history="1">
        <w:r w:rsidR="00CE27E1" w:rsidRPr="006E3B2B">
          <w:rPr>
            <w:rStyle w:val="Hypertextovodkaz"/>
            <w:rFonts w:cs="Times New Roman"/>
            <w:noProof/>
          </w:rPr>
          <w:t>4.1 Pevný košár</w:t>
        </w:r>
        <w:r w:rsidR="00CE27E1">
          <w:rPr>
            <w:noProof/>
            <w:webHidden/>
          </w:rPr>
          <w:tab/>
        </w:r>
        <w:r w:rsidR="00CE27E1">
          <w:rPr>
            <w:noProof/>
            <w:webHidden/>
          </w:rPr>
          <w:fldChar w:fldCharType="begin"/>
        </w:r>
        <w:r w:rsidR="00CE27E1">
          <w:rPr>
            <w:noProof/>
            <w:webHidden/>
          </w:rPr>
          <w:instrText xml:space="preserve"> PAGEREF _Toc81290193 \h </w:instrText>
        </w:r>
        <w:r w:rsidR="00CE27E1">
          <w:rPr>
            <w:noProof/>
            <w:webHidden/>
          </w:rPr>
        </w:r>
        <w:r w:rsidR="00CE27E1">
          <w:rPr>
            <w:noProof/>
            <w:webHidden/>
          </w:rPr>
          <w:fldChar w:fldCharType="separate"/>
        </w:r>
        <w:r w:rsidR="00B57F1E">
          <w:rPr>
            <w:noProof/>
            <w:webHidden/>
          </w:rPr>
          <w:t>15</w:t>
        </w:r>
        <w:r w:rsidR="00CE27E1">
          <w:rPr>
            <w:noProof/>
            <w:webHidden/>
          </w:rPr>
          <w:fldChar w:fldCharType="end"/>
        </w:r>
      </w:hyperlink>
    </w:p>
    <w:p w14:paraId="2CD70C4F" w14:textId="3E70FB68"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94" w:history="1">
        <w:r w:rsidR="00CE27E1" w:rsidRPr="006E3B2B">
          <w:rPr>
            <w:rStyle w:val="Hypertextovodkaz"/>
            <w:rFonts w:cs="Times New Roman"/>
            <w:noProof/>
          </w:rPr>
          <w:t>4.2 Mobilní košár</w:t>
        </w:r>
        <w:r w:rsidR="00CE27E1">
          <w:rPr>
            <w:noProof/>
            <w:webHidden/>
          </w:rPr>
          <w:tab/>
        </w:r>
        <w:r w:rsidR="00CE27E1">
          <w:rPr>
            <w:noProof/>
            <w:webHidden/>
          </w:rPr>
          <w:fldChar w:fldCharType="begin"/>
        </w:r>
        <w:r w:rsidR="00CE27E1">
          <w:rPr>
            <w:noProof/>
            <w:webHidden/>
          </w:rPr>
          <w:instrText xml:space="preserve"> PAGEREF _Toc81290194 \h </w:instrText>
        </w:r>
        <w:r w:rsidR="00CE27E1">
          <w:rPr>
            <w:noProof/>
            <w:webHidden/>
          </w:rPr>
        </w:r>
        <w:r w:rsidR="00CE27E1">
          <w:rPr>
            <w:noProof/>
            <w:webHidden/>
          </w:rPr>
          <w:fldChar w:fldCharType="separate"/>
        </w:r>
        <w:r w:rsidR="00B57F1E">
          <w:rPr>
            <w:noProof/>
            <w:webHidden/>
          </w:rPr>
          <w:t>15</w:t>
        </w:r>
        <w:r w:rsidR="00CE27E1">
          <w:rPr>
            <w:noProof/>
            <w:webHidden/>
          </w:rPr>
          <w:fldChar w:fldCharType="end"/>
        </w:r>
      </w:hyperlink>
    </w:p>
    <w:p w14:paraId="510004D2" w14:textId="632D7D77" w:rsidR="00CE27E1" w:rsidRDefault="00C1285F">
      <w:pPr>
        <w:pStyle w:val="Obsah1"/>
        <w:tabs>
          <w:tab w:val="right" w:leader="dot" w:pos="9062"/>
        </w:tabs>
        <w:rPr>
          <w:rFonts w:asciiTheme="minorHAnsi" w:eastAsiaTheme="minorEastAsia" w:hAnsiTheme="minorHAnsi" w:cstheme="minorBidi"/>
          <w:smallCaps w:val="0"/>
          <w:noProof/>
          <w:kern w:val="0"/>
          <w:lang w:eastAsia="cs-CZ"/>
        </w:rPr>
      </w:pPr>
      <w:hyperlink w:anchor="_Toc81290195" w:history="1">
        <w:r w:rsidR="00CE27E1" w:rsidRPr="006E3B2B">
          <w:rPr>
            <w:rStyle w:val="Hypertextovodkaz"/>
            <w:noProof/>
          </w:rPr>
          <w:t>5 Výstražné tabulky a informační cedule</w:t>
        </w:r>
        <w:r w:rsidR="00CE27E1">
          <w:rPr>
            <w:noProof/>
            <w:webHidden/>
          </w:rPr>
          <w:tab/>
        </w:r>
        <w:r w:rsidR="00CE27E1">
          <w:rPr>
            <w:noProof/>
            <w:webHidden/>
          </w:rPr>
          <w:fldChar w:fldCharType="begin"/>
        </w:r>
        <w:r w:rsidR="00CE27E1">
          <w:rPr>
            <w:noProof/>
            <w:webHidden/>
          </w:rPr>
          <w:instrText xml:space="preserve"> PAGEREF _Toc81290195 \h </w:instrText>
        </w:r>
        <w:r w:rsidR="00CE27E1">
          <w:rPr>
            <w:noProof/>
            <w:webHidden/>
          </w:rPr>
        </w:r>
        <w:r w:rsidR="00CE27E1">
          <w:rPr>
            <w:noProof/>
            <w:webHidden/>
          </w:rPr>
          <w:fldChar w:fldCharType="separate"/>
        </w:r>
        <w:r w:rsidR="00B57F1E">
          <w:rPr>
            <w:noProof/>
            <w:webHidden/>
          </w:rPr>
          <w:t>15</w:t>
        </w:r>
        <w:r w:rsidR="00CE27E1">
          <w:rPr>
            <w:noProof/>
            <w:webHidden/>
          </w:rPr>
          <w:fldChar w:fldCharType="end"/>
        </w:r>
      </w:hyperlink>
    </w:p>
    <w:p w14:paraId="08C5C921" w14:textId="3C68629B"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96" w:history="1">
        <w:r w:rsidR="00CE27E1" w:rsidRPr="006E3B2B">
          <w:rPr>
            <w:rStyle w:val="Hypertextovodkaz"/>
            <w:rFonts w:cs="Times New Roman"/>
            <w:noProof/>
          </w:rPr>
          <w:t>5.1 Výstražná tabulka elektrického ohradníku</w:t>
        </w:r>
        <w:r w:rsidR="00CE27E1">
          <w:rPr>
            <w:noProof/>
            <w:webHidden/>
          </w:rPr>
          <w:tab/>
        </w:r>
        <w:r w:rsidR="00CE27E1">
          <w:rPr>
            <w:noProof/>
            <w:webHidden/>
          </w:rPr>
          <w:fldChar w:fldCharType="begin"/>
        </w:r>
        <w:r w:rsidR="00CE27E1">
          <w:rPr>
            <w:noProof/>
            <w:webHidden/>
          </w:rPr>
          <w:instrText xml:space="preserve"> PAGEREF _Toc81290196 \h </w:instrText>
        </w:r>
        <w:r w:rsidR="00CE27E1">
          <w:rPr>
            <w:noProof/>
            <w:webHidden/>
          </w:rPr>
        </w:r>
        <w:r w:rsidR="00CE27E1">
          <w:rPr>
            <w:noProof/>
            <w:webHidden/>
          </w:rPr>
          <w:fldChar w:fldCharType="separate"/>
        </w:r>
        <w:r w:rsidR="00B57F1E">
          <w:rPr>
            <w:noProof/>
            <w:webHidden/>
          </w:rPr>
          <w:t>15</w:t>
        </w:r>
        <w:r w:rsidR="00CE27E1">
          <w:rPr>
            <w:noProof/>
            <w:webHidden/>
          </w:rPr>
          <w:fldChar w:fldCharType="end"/>
        </w:r>
      </w:hyperlink>
    </w:p>
    <w:p w14:paraId="26C1AC7D" w14:textId="6CD6CC19"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97" w:history="1">
        <w:r w:rsidR="00CE27E1" w:rsidRPr="006E3B2B">
          <w:rPr>
            <w:rStyle w:val="Hypertextovodkaz"/>
            <w:rFonts w:cs="Times New Roman"/>
            <w:noProof/>
          </w:rPr>
          <w:t>5.2 Informační cedule při využití pasteveckých psů</w:t>
        </w:r>
        <w:r w:rsidR="00CE27E1">
          <w:rPr>
            <w:noProof/>
            <w:webHidden/>
          </w:rPr>
          <w:tab/>
        </w:r>
        <w:r w:rsidR="00CE27E1">
          <w:rPr>
            <w:noProof/>
            <w:webHidden/>
          </w:rPr>
          <w:fldChar w:fldCharType="begin"/>
        </w:r>
        <w:r w:rsidR="00CE27E1">
          <w:rPr>
            <w:noProof/>
            <w:webHidden/>
          </w:rPr>
          <w:instrText xml:space="preserve"> PAGEREF _Toc81290197 \h </w:instrText>
        </w:r>
        <w:r w:rsidR="00CE27E1">
          <w:rPr>
            <w:noProof/>
            <w:webHidden/>
          </w:rPr>
        </w:r>
        <w:r w:rsidR="00CE27E1">
          <w:rPr>
            <w:noProof/>
            <w:webHidden/>
          </w:rPr>
          <w:fldChar w:fldCharType="separate"/>
        </w:r>
        <w:r w:rsidR="00B57F1E">
          <w:rPr>
            <w:noProof/>
            <w:webHidden/>
          </w:rPr>
          <w:t>16</w:t>
        </w:r>
        <w:r w:rsidR="00CE27E1">
          <w:rPr>
            <w:noProof/>
            <w:webHidden/>
          </w:rPr>
          <w:fldChar w:fldCharType="end"/>
        </w:r>
      </w:hyperlink>
    </w:p>
    <w:p w14:paraId="6F030568" w14:textId="26AA3539"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198" w:history="1">
        <w:r w:rsidR="00CE27E1" w:rsidRPr="006E3B2B">
          <w:rPr>
            <w:rStyle w:val="Hypertextovodkaz"/>
            <w:rFonts w:cs="Times New Roman"/>
            <w:noProof/>
          </w:rPr>
          <w:t>5.3 Informační cedule pro průchod pastvinou</w:t>
        </w:r>
        <w:r w:rsidR="00CE27E1">
          <w:rPr>
            <w:noProof/>
            <w:webHidden/>
          </w:rPr>
          <w:tab/>
        </w:r>
        <w:r w:rsidR="00CE27E1">
          <w:rPr>
            <w:noProof/>
            <w:webHidden/>
          </w:rPr>
          <w:fldChar w:fldCharType="begin"/>
        </w:r>
        <w:r w:rsidR="00CE27E1">
          <w:rPr>
            <w:noProof/>
            <w:webHidden/>
          </w:rPr>
          <w:instrText xml:space="preserve"> PAGEREF _Toc81290198 \h </w:instrText>
        </w:r>
        <w:r w:rsidR="00CE27E1">
          <w:rPr>
            <w:noProof/>
            <w:webHidden/>
          </w:rPr>
        </w:r>
        <w:r w:rsidR="00CE27E1">
          <w:rPr>
            <w:noProof/>
            <w:webHidden/>
          </w:rPr>
          <w:fldChar w:fldCharType="separate"/>
        </w:r>
        <w:r w:rsidR="00B57F1E">
          <w:rPr>
            <w:noProof/>
            <w:webHidden/>
          </w:rPr>
          <w:t>16</w:t>
        </w:r>
        <w:r w:rsidR="00CE27E1">
          <w:rPr>
            <w:noProof/>
            <w:webHidden/>
          </w:rPr>
          <w:fldChar w:fldCharType="end"/>
        </w:r>
      </w:hyperlink>
    </w:p>
    <w:p w14:paraId="61F36A5B" w14:textId="28F4DD8D" w:rsidR="00CE27E1" w:rsidRDefault="00C1285F">
      <w:pPr>
        <w:pStyle w:val="Obsah1"/>
        <w:tabs>
          <w:tab w:val="right" w:leader="dot" w:pos="9062"/>
        </w:tabs>
        <w:rPr>
          <w:rFonts w:asciiTheme="minorHAnsi" w:eastAsiaTheme="minorEastAsia" w:hAnsiTheme="minorHAnsi" w:cstheme="minorBidi"/>
          <w:smallCaps w:val="0"/>
          <w:noProof/>
          <w:kern w:val="0"/>
          <w:lang w:eastAsia="cs-CZ"/>
        </w:rPr>
      </w:pPr>
      <w:hyperlink w:anchor="_Toc81290199" w:history="1">
        <w:r w:rsidR="00CE27E1" w:rsidRPr="006E3B2B">
          <w:rPr>
            <w:rStyle w:val="Hypertextovodkaz"/>
            <w:noProof/>
          </w:rPr>
          <w:t>6 Pastevecký pes</w:t>
        </w:r>
        <w:r w:rsidR="00CE27E1">
          <w:rPr>
            <w:noProof/>
            <w:webHidden/>
          </w:rPr>
          <w:tab/>
        </w:r>
        <w:r w:rsidR="00CE27E1">
          <w:rPr>
            <w:noProof/>
            <w:webHidden/>
          </w:rPr>
          <w:fldChar w:fldCharType="begin"/>
        </w:r>
        <w:r w:rsidR="00CE27E1">
          <w:rPr>
            <w:noProof/>
            <w:webHidden/>
          </w:rPr>
          <w:instrText xml:space="preserve"> PAGEREF _Toc81290199 \h </w:instrText>
        </w:r>
        <w:r w:rsidR="00CE27E1">
          <w:rPr>
            <w:noProof/>
            <w:webHidden/>
          </w:rPr>
        </w:r>
        <w:r w:rsidR="00CE27E1">
          <w:rPr>
            <w:noProof/>
            <w:webHidden/>
          </w:rPr>
          <w:fldChar w:fldCharType="separate"/>
        </w:r>
        <w:r w:rsidR="00B57F1E">
          <w:rPr>
            <w:noProof/>
            <w:webHidden/>
          </w:rPr>
          <w:t>16</w:t>
        </w:r>
        <w:r w:rsidR="00CE27E1">
          <w:rPr>
            <w:noProof/>
            <w:webHidden/>
          </w:rPr>
          <w:fldChar w:fldCharType="end"/>
        </w:r>
      </w:hyperlink>
    </w:p>
    <w:p w14:paraId="5243FD66" w14:textId="4F45A2D6"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200" w:history="1">
        <w:r w:rsidR="00CE27E1" w:rsidRPr="006E3B2B">
          <w:rPr>
            <w:rStyle w:val="Hypertextovodkaz"/>
            <w:rFonts w:cs="Times New Roman"/>
            <w:noProof/>
          </w:rPr>
          <w:t>6.1 Důležité vlastnosti pasteveckého psa</w:t>
        </w:r>
        <w:r w:rsidR="00CE27E1">
          <w:rPr>
            <w:noProof/>
            <w:webHidden/>
          </w:rPr>
          <w:tab/>
        </w:r>
        <w:r w:rsidR="00CE27E1">
          <w:rPr>
            <w:noProof/>
            <w:webHidden/>
          </w:rPr>
          <w:fldChar w:fldCharType="begin"/>
        </w:r>
        <w:r w:rsidR="00CE27E1">
          <w:rPr>
            <w:noProof/>
            <w:webHidden/>
          </w:rPr>
          <w:instrText xml:space="preserve"> PAGEREF _Toc81290200 \h </w:instrText>
        </w:r>
        <w:r w:rsidR="00CE27E1">
          <w:rPr>
            <w:noProof/>
            <w:webHidden/>
          </w:rPr>
        </w:r>
        <w:r w:rsidR="00CE27E1">
          <w:rPr>
            <w:noProof/>
            <w:webHidden/>
          </w:rPr>
          <w:fldChar w:fldCharType="separate"/>
        </w:r>
        <w:r w:rsidR="00B57F1E">
          <w:rPr>
            <w:noProof/>
            <w:webHidden/>
          </w:rPr>
          <w:t>17</w:t>
        </w:r>
        <w:r w:rsidR="00CE27E1">
          <w:rPr>
            <w:noProof/>
            <w:webHidden/>
          </w:rPr>
          <w:fldChar w:fldCharType="end"/>
        </w:r>
      </w:hyperlink>
    </w:p>
    <w:p w14:paraId="155D11D1" w14:textId="2968F921"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201" w:history="1">
        <w:r w:rsidR="00CE27E1" w:rsidRPr="006E3B2B">
          <w:rPr>
            <w:rStyle w:val="Hypertextovodkaz"/>
            <w:noProof/>
          </w:rPr>
          <w:t>6.2 Počet pasteveckých psů na stádo</w:t>
        </w:r>
        <w:r w:rsidR="00CE27E1">
          <w:rPr>
            <w:noProof/>
            <w:webHidden/>
          </w:rPr>
          <w:tab/>
        </w:r>
        <w:r w:rsidR="00CE27E1">
          <w:rPr>
            <w:noProof/>
            <w:webHidden/>
          </w:rPr>
          <w:fldChar w:fldCharType="begin"/>
        </w:r>
        <w:r w:rsidR="00CE27E1">
          <w:rPr>
            <w:noProof/>
            <w:webHidden/>
          </w:rPr>
          <w:instrText xml:space="preserve"> PAGEREF _Toc81290201 \h </w:instrText>
        </w:r>
        <w:r w:rsidR="00CE27E1">
          <w:rPr>
            <w:noProof/>
            <w:webHidden/>
          </w:rPr>
        </w:r>
        <w:r w:rsidR="00CE27E1">
          <w:rPr>
            <w:noProof/>
            <w:webHidden/>
          </w:rPr>
          <w:fldChar w:fldCharType="separate"/>
        </w:r>
        <w:r w:rsidR="00B57F1E">
          <w:rPr>
            <w:noProof/>
            <w:webHidden/>
          </w:rPr>
          <w:t>17</w:t>
        </w:r>
        <w:r w:rsidR="00CE27E1">
          <w:rPr>
            <w:noProof/>
            <w:webHidden/>
          </w:rPr>
          <w:fldChar w:fldCharType="end"/>
        </w:r>
      </w:hyperlink>
    </w:p>
    <w:p w14:paraId="2E8137A6" w14:textId="5E92DBDC" w:rsidR="00CE27E1" w:rsidRDefault="00C1285F">
      <w:pPr>
        <w:pStyle w:val="Obsah1"/>
        <w:tabs>
          <w:tab w:val="right" w:leader="dot" w:pos="9062"/>
        </w:tabs>
        <w:rPr>
          <w:rFonts w:asciiTheme="minorHAnsi" w:eastAsiaTheme="minorEastAsia" w:hAnsiTheme="minorHAnsi" w:cstheme="minorBidi"/>
          <w:smallCaps w:val="0"/>
          <w:noProof/>
          <w:kern w:val="0"/>
          <w:lang w:eastAsia="cs-CZ"/>
        </w:rPr>
      </w:pPr>
      <w:hyperlink w:anchor="_Toc81290202" w:history="1">
        <w:r w:rsidR="00CE27E1" w:rsidRPr="006E3B2B">
          <w:rPr>
            <w:rStyle w:val="Hypertextovodkaz"/>
            <w:noProof/>
          </w:rPr>
          <w:t>7 Ochrana včelích úlů před útoky medvěda</w:t>
        </w:r>
        <w:r w:rsidR="00CE27E1">
          <w:rPr>
            <w:noProof/>
            <w:webHidden/>
          </w:rPr>
          <w:tab/>
        </w:r>
        <w:r w:rsidR="00CE27E1">
          <w:rPr>
            <w:noProof/>
            <w:webHidden/>
          </w:rPr>
          <w:fldChar w:fldCharType="begin"/>
        </w:r>
        <w:r w:rsidR="00CE27E1">
          <w:rPr>
            <w:noProof/>
            <w:webHidden/>
          </w:rPr>
          <w:instrText xml:space="preserve"> PAGEREF _Toc81290202 \h </w:instrText>
        </w:r>
        <w:r w:rsidR="00CE27E1">
          <w:rPr>
            <w:noProof/>
            <w:webHidden/>
          </w:rPr>
        </w:r>
        <w:r w:rsidR="00CE27E1">
          <w:rPr>
            <w:noProof/>
            <w:webHidden/>
          </w:rPr>
          <w:fldChar w:fldCharType="separate"/>
        </w:r>
        <w:r w:rsidR="00B57F1E">
          <w:rPr>
            <w:noProof/>
            <w:webHidden/>
          </w:rPr>
          <w:t>17</w:t>
        </w:r>
        <w:r w:rsidR="00CE27E1">
          <w:rPr>
            <w:noProof/>
            <w:webHidden/>
          </w:rPr>
          <w:fldChar w:fldCharType="end"/>
        </w:r>
      </w:hyperlink>
    </w:p>
    <w:p w14:paraId="2E40A20A" w14:textId="5B7597A1"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203" w:history="1">
        <w:r w:rsidR="00CE27E1" w:rsidRPr="006E3B2B">
          <w:rPr>
            <w:rStyle w:val="Hypertextovodkaz"/>
            <w:rFonts w:cs="Times New Roman"/>
            <w:noProof/>
          </w:rPr>
          <w:t>7.1 Elektrický ohradník</w:t>
        </w:r>
        <w:r w:rsidR="00CE27E1">
          <w:rPr>
            <w:noProof/>
            <w:webHidden/>
          </w:rPr>
          <w:tab/>
        </w:r>
        <w:r w:rsidR="00CE27E1">
          <w:rPr>
            <w:noProof/>
            <w:webHidden/>
          </w:rPr>
          <w:fldChar w:fldCharType="begin"/>
        </w:r>
        <w:r w:rsidR="00CE27E1">
          <w:rPr>
            <w:noProof/>
            <w:webHidden/>
          </w:rPr>
          <w:instrText xml:space="preserve"> PAGEREF _Toc81290203 \h </w:instrText>
        </w:r>
        <w:r w:rsidR="00CE27E1">
          <w:rPr>
            <w:noProof/>
            <w:webHidden/>
          </w:rPr>
        </w:r>
        <w:r w:rsidR="00CE27E1">
          <w:rPr>
            <w:noProof/>
            <w:webHidden/>
          </w:rPr>
          <w:fldChar w:fldCharType="separate"/>
        </w:r>
        <w:r w:rsidR="00B57F1E">
          <w:rPr>
            <w:noProof/>
            <w:webHidden/>
          </w:rPr>
          <w:t>17</w:t>
        </w:r>
        <w:r w:rsidR="00CE27E1">
          <w:rPr>
            <w:noProof/>
            <w:webHidden/>
          </w:rPr>
          <w:fldChar w:fldCharType="end"/>
        </w:r>
      </w:hyperlink>
    </w:p>
    <w:p w14:paraId="00951F18" w14:textId="3F333503"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204" w:history="1">
        <w:r w:rsidR="00CE27E1" w:rsidRPr="006E3B2B">
          <w:rPr>
            <w:rStyle w:val="Hypertextovodkaz"/>
            <w:rFonts w:cs="Times New Roman"/>
            <w:noProof/>
          </w:rPr>
          <w:t>7.2 Mechanické zamezení přístupu medvěda k úlům</w:t>
        </w:r>
        <w:r w:rsidR="00CE27E1">
          <w:rPr>
            <w:noProof/>
            <w:webHidden/>
          </w:rPr>
          <w:tab/>
        </w:r>
        <w:r w:rsidR="00CE27E1">
          <w:rPr>
            <w:noProof/>
            <w:webHidden/>
          </w:rPr>
          <w:fldChar w:fldCharType="begin"/>
        </w:r>
        <w:r w:rsidR="00CE27E1">
          <w:rPr>
            <w:noProof/>
            <w:webHidden/>
          </w:rPr>
          <w:instrText xml:space="preserve"> PAGEREF _Toc81290204 \h </w:instrText>
        </w:r>
        <w:r w:rsidR="00CE27E1">
          <w:rPr>
            <w:noProof/>
            <w:webHidden/>
          </w:rPr>
        </w:r>
        <w:r w:rsidR="00CE27E1">
          <w:rPr>
            <w:noProof/>
            <w:webHidden/>
          </w:rPr>
          <w:fldChar w:fldCharType="separate"/>
        </w:r>
        <w:r w:rsidR="00B57F1E">
          <w:rPr>
            <w:noProof/>
            <w:webHidden/>
          </w:rPr>
          <w:t>17</w:t>
        </w:r>
        <w:r w:rsidR="00CE27E1">
          <w:rPr>
            <w:noProof/>
            <w:webHidden/>
          </w:rPr>
          <w:fldChar w:fldCharType="end"/>
        </w:r>
      </w:hyperlink>
    </w:p>
    <w:p w14:paraId="73D69DCD" w14:textId="61F5E5DF" w:rsidR="00CE27E1" w:rsidRDefault="00C1285F">
      <w:pPr>
        <w:pStyle w:val="Obsah1"/>
        <w:tabs>
          <w:tab w:val="right" w:leader="dot" w:pos="9062"/>
        </w:tabs>
        <w:rPr>
          <w:rFonts w:asciiTheme="minorHAnsi" w:eastAsiaTheme="minorEastAsia" w:hAnsiTheme="minorHAnsi" w:cstheme="minorBidi"/>
          <w:smallCaps w:val="0"/>
          <w:noProof/>
          <w:kern w:val="0"/>
          <w:lang w:eastAsia="cs-CZ"/>
        </w:rPr>
      </w:pPr>
      <w:hyperlink w:anchor="_Toc81290205" w:history="1">
        <w:r w:rsidR="00CE27E1" w:rsidRPr="006E3B2B">
          <w:rPr>
            <w:rStyle w:val="Hypertextovodkaz"/>
            <w:noProof/>
          </w:rPr>
          <w:t>8 Další dočasná opatření</w:t>
        </w:r>
        <w:r w:rsidR="00CE27E1">
          <w:rPr>
            <w:noProof/>
            <w:webHidden/>
          </w:rPr>
          <w:tab/>
        </w:r>
        <w:r w:rsidR="00CE27E1">
          <w:rPr>
            <w:noProof/>
            <w:webHidden/>
          </w:rPr>
          <w:fldChar w:fldCharType="begin"/>
        </w:r>
        <w:r w:rsidR="00CE27E1">
          <w:rPr>
            <w:noProof/>
            <w:webHidden/>
          </w:rPr>
          <w:instrText xml:space="preserve"> PAGEREF _Toc81290205 \h </w:instrText>
        </w:r>
        <w:r w:rsidR="00CE27E1">
          <w:rPr>
            <w:noProof/>
            <w:webHidden/>
          </w:rPr>
        </w:r>
        <w:r w:rsidR="00CE27E1">
          <w:rPr>
            <w:noProof/>
            <w:webHidden/>
          </w:rPr>
          <w:fldChar w:fldCharType="separate"/>
        </w:r>
        <w:r w:rsidR="00B57F1E">
          <w:rPr>
            <w:noProof/>
            <w:webHidden/>
          </w:rPr>
          <w:t>18</w:t>
        </w:r>
        <w:r w:rsidR="00CE27E1">
          <w:rPr>
            <w:noProof/>
            <w:webHidden/>
          </w:rPr>
          <w:fldChar w:fldCharType="end"/>
        </w:r>
      </w:hyperlink>
    </w:p>
    <w:p w14:paraId="0B70C99F" w14:textId="2A01E92D"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206" w:history="1">
        <w:r w:rsidR="00CE27E1" w:rsidRPr="006E3B2B">
          <w:rPr>
            <w:rStyle w:val="Hypertextovodkaz"/>
            <w:rFonts w:cs="Times New Roman"/>
            <w:noProof/>
          </w:rPr>
          <w:t>8.1 Plašiče</w:t>
        </w:r>
        <w:r w:rsidR="00CE27E1">
          <w:rPr>
            <w:noProof/>
            <w:webHidden/>
          </w:rPr>
          <w:tab/>
        </w:r>
        <w:r w:rsidR="00CE27E1">
          <w:rPr>
            <w:noProof/>
            <w:webHidden/>
          </w:rPr>
          <w:fldChar w:fldCharType="begin"/>
        </w:r>
        <w:r w:rsidR="00CE27E1">
          <w:rPr>
            <w:noProof/>
            <w:webHidden/>
          </w:rPr>
          <w:instrText xml:space="preserve"> PAGEREF _Toc81290206 \h </w:instrText>
        </w:r>
        <w:r w:rsidR="00CE27E1">
          <w:rPr>
            <w:noProof/>
            <w:webHidden/>
          </w:rPr>
        </w:r>
        <w:r w:rsidR="00CE27E1">
          <w:rPr>
            <w:noProof/>
            <w:webHidden/>
          </w:rPr>
          <w:fldChar w:fldCharType="separate"/>
        </w:r>
        <w:r w:rsidR="00B57F1E">
          <w:rPr>
            <w:noProof/>
            <w:webHidden/>
          </w:rPr>
          <w:t>18</w:t>
        </w:r>
        <w:r w:rsidR="00CE27E1">
          <w:rPr>
            <w:noProof/>
            <w:webHidden/>
          </w:rPr>
          <w:fldChar w:fldCharType="end"/>
        </w:r>
      </w:hyperlink>
    </w:p>
    <w:p w14:paraId="00F3996E" w14:textId="1421F94E" w:rsidR="00CE27E1" w:rsidRDefault="00C1285F">
      <w:pPr>
        <w:pStyle w:val="Obsah1"/>
        <w:tabs>
          <w:tab w:val="right" w:leader="dot" w:pos="9062"/>
        </w:tabs>
        <w:rPr>
          <w:rFonts w:asciiTheme="minorHAnsi" w:eastAsiaTheme="minorEastAsia" w:hAnsiTheme="minorHAnsi" w:cstheme="minorBidi"/>
          <w:smallCaps w:val="0"/>
          <w:noProof/>
          <w:kern w:val="0"/>
          <w:lang w:eastAsia="cs-CZ"/>
        </w:rPr>
      </w:pPr>
      <w:hyperlink w:anchor="_Toc81290207" w:history="1">
        <w:r w:rsidR="00CE27E1" w:rsidRPr="006E3B2B">
          <w:rPr>
            <w:rStyle w:val="Hypertextovodkaz"/>
            <w:noProof/>
          </w:rPr>
          <w:t>Přílohy I - Nákresy</w:t>
        </w:r>
        <w:r w:rsidR="00CE27E1">
          <w:rPr>
            <w:noProof/>
            <w:webHidden/>
          </w:rPr>
          <w:tab/>
        </w:r>
        <w:r w:rsidR="00CE27E1">
          <w:rPr>
            <w:noProof/>
            <w:webHidden/>
          </w:rPr>
          <w:fldChar w:fldCharType="begin"/>
        </w:r>
        <w:r w:rsidR="00CE27E1">
          <w:rPr>
            <w:noProof/>
            <w:webHidden/>
          </w:rPr>
          <w:instrText xml:space="preserve"> PAGEREF _Toc81290207 \h </w:instrText>
        </w:r>
        <w:r w:rsidR="00CE27E1">
          <w:rPr>
            <w:noProof/>
            <w:webHidden/>
          </w:rPr>
        </w:r>
        <w:r w:rsidR="00CE27E1">
          <w:rPr>
            <w:noProof/>
            <w:webHidden/>
          </w:rPr>
          <w:fldChar w:fldCharType="separate"/>
        </w:r>
        <w:r w:rsidR="00B57F1E">
          <w:rPr>
            <w:noProof/>
            <w:webHidden/>
          </w:rPr>
          <w:t>19</w:t>
        </w:r>
        <w:r w:rsidR="00CE27E1">
          <w:rPr>
            <w:noProof/>
            <w:webHidden/>
          </w:rPr>
          <w:fldChar w:fldCharType="end"/>
        </w:r>
      </w:hyperlink>
    </w:p>
    <w:p w14:paraId="1C51BB13" w14:textId="3BEAF8DB"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208" w:history="1">
        <w:r w:rsidR="00CE27E1" w:rsidRPr="006E3B2B">
          <w:rPr>
            <w:rStyle w:val="Hypertextovodkaz"/>
            <w:noProof/>
          </w:rPr>
          <w:t>Seznam nákresů</w:t>
        </w:r>
        <w:r w:rsidR="00CE27E1">
          <w:rPr>
            <w:noProof/>
            <w:webHidden/>
          </w:rPr>
          <w:tab/>
        </w:r>
        <w:r w:rsidR="00CE27E1">
          <w:rPr>
            <w:noProof/>
            <w:webHidden/>
          </w:rPr>
          <w:fldChar w:fldCharType="begin"/>
        </w:r>
        <w:r w:rsidR="00CE27E1">
          <w:rPr>
            <w:noProof/>
            <w:webHidden/>
          </w:rPr>
          <w:instrText xml:space="preserve"> PAGEREF _Toc81290208 \h </w:instrText>
        </w:r>
        <w:r w:rsidR="00CE27E1">
          <w:rPr>
            <w:noProof/>
            <w:webHidden/>
          </w:rPr>
        </w:r>
        <w:r w:rsidR="00CE27E1">
          <w:rPr>
            <w:noProof/>
            <w:webHidden/>
          </w:rPr>
          <w:fldChar w:fldCharType="separate"/>
        </w:r>
        <w:r w:rsidR="00B57F1E">
          <w:rPr>
            <w:noProof/>
            <w:webHidden/>
          </w:rPr>
          <w:t>19</w:t>
        </w:r>
        <w:r w:rsidR="00CE27E1">
          <w:rPr>
            <w:noProof/>
            <w:webHidden/>
          </w:rPr>
          <w:fldChar w:fldCharType="end"/>
        </w:r>
      </w:hyperlink>
    </w:p>
    <w:p w14:paraId="06827E88" w14:textId="4EA9F1BA" w:rsidR="00CE27E1" w:rsidRDefault="00C1285F">
      <w:pPr>
        <w:pStyle w:val="Obsah2"/>
        <w:tabs>
          <w:tab w:val="right" w:leader="dot" w:pos="9062"/>
        </w:tabs>
        <w:rPr>
          <w:rFonts w:asciiTheme="minorHAnsi" w:eastAsiaTheme="minorEastAsia" w:hAnsiTheme="minorHAnsi" w:cstheme="minorBidi"/>
          <w:noProof/>
          <w:kern w:val="0"/>
          <w:lang w:eastAsia="cs-CZ"/>
        </w:rPr>
      </w:pPr>
      <w:hyperlink w:anchor="_Toc81290209" w:history="1">
        <w:r w:rsidR="00CE27E1" w:rsidRPr="006E3B2B">
          <w:rPr>
            <w:rStyle w:val="Hypertextovodkaz"/>
            <w:noProof/>
          </w:rPr>
          <w:t>Nákresy</w:t>
        </w:r>
        <w:r w:rsidR="00CE27E1">
          <w:rPr>
            <w:noProof/>
            <w:webHidden/>
          </w:rPr>
          <w:tab/>
        </w:r>
        <w:r w:rsidR="00CE27E1">
          <w:rPr>
            <w:noProof/>
            <w:webHidden/>
          </w:rPr>
          <w:fldChar w:fldCharType="begin"/>
        </w:r>
        <w:r w:rsidR="00CE27E1">
          <w:rPr>
            <w:noProof/>
            <w:webHidden/>
          </w:rPr>
          <w:instrText xml:space="preserve"> PAGEREF _Toc81290209 \h </w:instrText>
        </w:r>
        <w:r w:rsidR="00CE27E1">
          <w:rPr>
            <w:noProof/>
            <w:webHidden/>
          </w:rPr>
        </w:r>
        <w:r w:rsidR="00CE27E1">
          <w:rPr>
            <w:noProof/>
            <w:webHidden/>
          </w:rPr>
          <w:fldChar w:fldCharType="separate"/>
        </w:r>
        <w:r w:rsidR="00B57F1E">
          <w:rPr>
            <w:noProof/>
            <w:webHidden/>
          </w:rPr>
          <w:t>20</w:t>
        </w:r>
        <w:r w:rsidR="00CE27E1">
          <w:rPr>
            <w:noProof/>
            <w:webHidden/>
          </w:rPr>
          <w:fldChar w:fldCharType="end"/>
        </w:r>
      </w:hyperlink>
    </w:p>
    <w:p w14:paraId="0DC7CB62" w14:textId="227AA900" w:rsidR="0031379A" w:rsidRDefault="0031379A">
      <w:pPr>
        <w:rPr>
          <w:rFonts w:eastAsia="Times New Roman" w:cs="Calibri"/>
          <w:b/>
          <w:bCs/>
          <w:smallCaps/>
          <w:kern w:val="0"/>
          <w:lang w:eastAsia="cs-CZ"/>
        </w:rPr>
      </w:pPr>
      <w:r>
        <w:fldChar w:fldCharType="end"/>
      </w:r>
    </w:p>
    <w:p w14:paraId="44D23A21" w14:textId="77777777" w:rsidR="0031379A" w:rsidRDefault="0031379A">
      <w:pPr>
        <w:pStyle w:val="Hlavikaobsahu2"/>
        <w:rPr>
          <w:rFonts w:eastAsia="Times New Roman" w:cs="Calibri"/>
          <w:smallCaps/>
          <w:kern w:val="0"/>
          <w:lang w:eastAsia="cs-CZ"/>
        </w:rPr>
      </w:pPr>
    </w:p>
    <w:p w14:paraId="500CE16C" w14:textId="77777777" w:rsidR="0031379A" w:rsidRDefault="0031379A">
      <w:pPr>
        <w:pStyle w:val="Nadpis1"/>
        <w:pageBreakBefore/>
        <w:jc w:val="both"/>
      </w:pPr>
      <w:bookmarkStart w:id="3" w:name="_Toc81290160"/>
      <w:r>
        <w:rPr>
          <w:rFonts w:ascii="Times New Roman" w:hAnsi="Times New Roman" w:cs="Times New Roman"/>
        </w:rPr>
        <w:lastRenderedPageBreak/>
        <w:t>1 Účel a náplň standardu, rejstřík použitých výrazů</w:t>
      </w:r>
      <w:bookmarkEnd w:id="3"/>
      <w:r>
        <w:rPr>
          <w:rFonts w:ascii="Times New Roman" w:hAnsi="Times New Roman" w:cs="Times New Roman"/>
        </w:rPr>
        <w:t xml:space="preserve"> </w:t>
      </w:r>
    </w:p>
    <w:p w14:paraId="1930D97C" w14:textId="77777777" w:rsidR="0031379A" w:rsidRDefault="00DC3C15">
      <w:pPr>
        <w:pStyle w:val="Textbody"/>
        <w:rPr>
          <w:rFonts w:ascii="Times New Roman" w:hAnsi="Times New Roman" w:cs="Times New Roman"/>
          <w:lang w:eastAsia="cs-CZ"/>
        </w:rPr>
      </w:pPr>
      <w:r>
        <w:rPr>
          <w:noProof/>
          <w:lang w:eastAsia="cs-CZ"/>
        </w:rPr>
        <mc:AlternateContent>
          <mc:Choice Requires="wps">
            <w:drawing>
              <wp:anchor distT="0" distB="0" distL="114300" distR="114300" simplePos="0" relativeHeight="251645440" behindDoc="0" locked="0" layoutInCell="1" allowOverlap="1" wp14:anchorId="21C32BF0" wp14:editId="57794F6E">
                <wp:simplePos x="0" y="0"/>
                <wp:positionH relativeFrom="column">
                  <wp:posOffset>5080</wp:posOffset>
                </wp:positionH>
                <wp:positionV relativeFrom="paragraph">
                  <wp:posOffset>131445</wp:posOffset>
                </wp:positionV>
                <wp:extent cx="5743575" cy="635"/>
                <wp:effectExtent l="5080" t="7620" r="13970" b="10795"/>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6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A680AA" id="_x0000_t32" coordsize="21600,21600" o:spt="32" o:oned="t" path="m,l21600,21600e" filled="f">
                <v:path arrowok="t" fillok="f" o:connecttype="none"/>
                <o:lock v:ext="edit" shapetype="t"/>
              </v:shapetype>
              <v:shape id="AutoShape 2" o:spid="_x0000_s1026" type="#_x0000_t32" style="position:absolute;margin-left:.4pt;margin-top:10.35pt;width:452.25pt;height:.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" strokeweight=".26mm">
                <v:stroke joinstyle="miter"/>
              </v:shape>
            </w:pict>
          </mc:Fallback>
        </mc:AlternateContent>
      </w:r>
    </w:p>
    <w:p w14:paraId="02141715" w14:textId="77777777" w:rsidR="0031379A" w:rsidRDefault="0031379A">
      <w:pPr>
        <w:pStyle w:val="Nadpis2"/>
        <w:jc w:val="both"/>
      </w:pPr>
      <w:bookmarkStart w:id="4" w:name="_Toc81290161"/>
      <w:r>
        <w:rPr>
          <w:rFonts w:cs="Times New Roman"/>
        </w:rPr>
        <w:t>1.1 Účel standardu</w:t>
      </w:r>
      <w:bookmarkEnd w:id="4"/>
      <w:r>
        <w:rPr>
          <w:rFonts w:cs="Times New Roman"/>
        </w:rPr>
        <w:t xml:space="preserve"> </w:t>
      </w:r>
    </w:p>
    <w:p w14:paraId="57C63A79" w14:textId="4399BD82" w:rsidR="0031379A" w:rsidRDefault="0031379A" w:rsidP="00A77542">
      <w:pPr>
        <w:spacing w:before="120" w:after="0" w:line="240" w:lineRule="auto"/>
        <w:jc w:val="both"/>
      </w:pPr>
      <w:r>
        <w:rPr>
          <w:rFonts w:ascii="Times New Roman" w:hAnsi="Times New Roman" w:cs="Times New Roman"/>
        </w:rPr>
        <w:t xml:space="preserve">Standard popisuje doporučená ochranná opatření, která vycházejí z dosud </w:t>
      </w:r>
      <w:r w:rsidR="002D26F0">
        <w:rPr>
          <w:rFonts w:ascii="Times New Roman" w:hAnsi="Times New Roman" w:cs="Times New Roman"/>
        </w:rPr>
        <w:t xml:space="preserve">praxí prověřených </w:t>
      </w:r>
      <w:r w:rsidR="00AA7A4B">
        <w:rPr>
          <w:rFonts w:ascii="Times New Roman" w:hAnsi="Times New Roman" w:cs="Times New Roman"/>
        </w:rPr>
        <w:t xml:space="preserve">a </w:t>
      </w:r>
      <w:r>
        <w:rPr>
          <w:rFonts w:ascii="Times New Roman" w:hAnsi="Times New Roman" w:cs="Times New Roman"/>
        </w:rPr>
        <w:t>úspěšně realizovaných opatření v ČR i v</w:t>
      </w:r>
      <w:r w:rsidR="00A77542">
        <w:rPr>
          <w:rFonts w:ascii="Times New Roman" w:hAnsi="Times New Roman" w:cs="Times New Roman"/>
        </w:rPr>
        <w:t> </w:t>
      </w:r>
      <w:r>
        <w:rPr>
          <w:rFonts w:ascii="Times New Roman" w:hAnsi="Times New Roman" w:cs="Times New Roman"/>
        </w:rPr>
        <w:t>Evropě</w:t>
      </w:r>
      <w:r w:rsidR="00A77542">
        <w:rPr>
          <w:rFonts w:ascii="Times New Roman" w:hAnsi="Times New Roman" w:cs="Times New Roman"/>
        </w:rPr>
        <w:t>.</w:t>
      </w:r>
      <w:r>
        <w:rPr>
          <w:rFonts w:ascii="Times New Roman" w:hAnsi="Times New Roman" w:cs="Times New Roman"/>
        </w:rPr>
        <w:t xml:space="preserve"> </w:t>
      </w:r>
      <w:r w:rsidR="00A77542">
        <w:rPr>
          <w:rFonts w:ascii="Times New Roman" w:hAnsi="Times New Roman" w:cs="Times New Roman"/>
        </w:rPr>
        <w:t xml:space="preserve">Popisovaná opatření </w:t>
      </w:r>
      <w:r>
        <w:rPr>
          <w:rFonts w:ascii="Times New Roman" w:hAnsi="Times New Roman" w:cs="Times New Roman"/>
        </w:rPr>
        <w:t>představují účinnou ochranu hospodářských zvířat před útoky volně žijících druhů velkých šelem, které se navracejí do české krajiny. Standard se zaměřuje na řešení preventivního zabezpečení stád ovcí</w:t>
      </w:r>
      <w:r w:rsidR="00C0423F">
        <w:rPr>
          <w:rFonts w:ascii="Times New Roman" w:hAnsi="Times New Roman" w:cs="Times New Roman"/>
        </w:rPr>
        <w:t>,</w:t>
      </w:r>
      <w:r>
        <w:rPr>
          <w:rFonts w:ascii="Times New Roman" w:hAnsi="Times New Roman" w:cs="Times New Roman"/>
        </w:rPr>
        <w:t xml:space="preserve"> koz</w:t>
      </w:r>
      <w:r w:rsidR="00C0423F">
        <w:rPr>
          <w:rFonts w:ascii="Times New Roman" w:hAnsi="Times New Roman" w:cs="Times New Roman"/>
        </w:rPr>
        <w:t xml:space="preserve"> a</w:t>
      </w:r>
      <w:r w:rsidR="00BD309E">
        <w:rPr>
          <w:rFonts w:ascii="Times New Roman" w:hAnsi="Times New Roman" w:cs="Times New Roman"/>
        </w:rPr>
        <w:t xml:space="preserve"> skotu</w:t>
      </w:r>
      <w:r w:rsidR="00C0423F">
        <w:rPr>
          <w:rFonts w:ascii="Times New Roman" w:hAnsi="Times New Roman" w:cs="Times New Roman"/>
        </w:rPr>
        <w:t xml:space="preserve"> před útoky vlka obecného a medvěda hnědého</w:t>
      </w:r>
      <w:r>
        <w:rPr>
          <w:rFonts w:ascii="Times New Roman" w:hAnsi="Times New Roman" w:cs="Times New Roman"/>
        </w:rPr>
        <w:t>.</w:t>
      </w:r>
      <w:r w:rsidR="00C0423F">
        <w:rPr>
          <w:rFonts w:ascii="Times New Roman" w:hAnsi="Times New Roman" w:cs="Times New Roman"/>
        </w:rPr>
        <w:t xml:space="preserve"> Definovaná preventivní opatření na ochranu stád lze využít i k ochraně hospodářských zvířat před útoky rysa ostrovida, avšak dosavadní zkušenosti ukazují, že účinné ochrany před rysem lze docílit pouze uzavíráním zvířat na noc do uzavřených košárů či chlévů. </w:t>
      </w:r>
      <w:r>
        <w:rPr>
          <w:rFonts w:ascii="Times New Roman" w:hAnsi="Times New Roman" w:cs="Times New Roman"/>
        </w:rPr>
        <w:t>Standard dále obsahuje doporučená zabezpečení úlů před útoky medvěda hnědého.</w:t>
      </w:r>
    </w:p>
    <w:p w14:paraId="6ABE167D" w14:textId="2883A2CE" w:rsidR="0031379A" w:rsidRDefault="0031379A">
      <w:pPr>
        <w:spacing w:before="113" w:after="0" w:line="240" w:lineRule="auto"/>
        <w:jc w:val="both"/>
      </w:pPr>
      <w:r>
        <w:rPr>
          <w:rFonts w:ascii="Times New Roman" w:hAnsi="Times New Roman" w:cs="Times New Roman"/>
        </w:rPr>
        <w:t xml:space="preserve">Ochrana stád před útoky velkých šelem v oblastech </w:t>
      </w:r>
      <w:r w:rsidR="005B3F1D">
        <w:rPr>
          <w:rFonts w:ascii="Times New Roman" w:hAnsi="Times New Roman" w:cs="Times New Roman"/>
        </w:rPr>
        <w:t xml:space="preserve">potenciálního </w:t>
      </w:r>
      <w:r>
        <w:rPr>
          <w:rFonts w:ascii="Times New Roman" w:hAnsi="Times New Roman" w:cs="Times New Roman"/>
        </w:rPr>
        <w:t xml:space="preserve">výskytu vlka obecného </w:t>
      </w:r>
      <w:r w:rsidR="005B3F1D">
        <w:rPr>
          <w:rFonts w:ascii="Times New Roman" w:hAnsi="Times New Roman" w:cs="Times New Roman"/>
        </w:rPr>
        <w:t xml:space="preserve">(Mapová galerie – Podklady pro </w:t>
      </w:r>
      <w:r w:rsidR="005F4CB5">
        <w:rPr>
          <w:rFonts w:ascii="Times New Roman" w:hAnsi="Times New Roman" w:cs="Times New Roman"/>
        </w:rPr>
        <w:t xml:space="preserve">externí žádosti </w:t>
      </w:r>
      <w:r w:rsidR="005B3F1D">
        <w:rPr>
          <w:rFonts w:ascii="Times New Roman" w:hAnsi="Times New Roman" w:cs="Times New Roman"/>
        </w:rPr>
        <w:t xml:space="preserve">– Výskyt vlka obecného, </w:t>
      </w:r>
      <w:r w:rsidR="005B3F1D" w:rsidRPr="00134B97">
        <w:rPr>
          <w:rFonts w:ascii="Times New Roman" w:eastAsia="Times New Roman" w:hAnsi="Times New Roman" w:cs="Times New Roman"/>
          <w:iCs/>
          <w:color w:val="000000"/>
          <w:kern w:val="0"/>
          <w:lang w:eastAsia="cs-CZ"/>
        </w:rPr>
        <w:t>https://mapy.nature.cz</w:t>
      </w:r>
      <w:r w:rsidR="005B3F1D">
        <w:rPr>
          <w:rFonts w:ascii="Times New Roman" w:eastAsia="Times New Roman" w:hAnsi="Times New Roman" w:cs="Times New Roman"/>
          <w:iCs/>
          <w:color w:val="000000"/>
          <w:kern w:val="0"/>
          <w:lang w:eastAsia="cs-CZ"/>
        </w:rPr>
        <w:t>)</w:t>
      </w:r>
      <w:r w:rsidR="005B3F1D">
        <w:rPr>
          <w:rFonts w:ascii="Times New Roman" w:hAnsi="Times New Roman" w:cs="Times New Roman"/>
        </w:rPr>
        <w:t xml:space="preserve"> </w:t>
      </w:r>
      <w:r>
        <w:rPr>
          <w:rFonts w:ascii="Times New Roman" w:hAnsi="Times New Roman" w:cs="Times New Roman"/>
        </w:rPr>
        <w:t xml:space="preserve">i medvěda hnědého (oblast Moravskoslezských Beskyd, Javorníků, Hostýnsko–Vsetínské hornatiny a Vizovické vrchoviny a Bílých Karpat) by měla primárně splňovat </w:t>
      </w:r>
      <w:r w:rsidR="00AA7A4B">
        <w:rPr>
          <w:rFonts w:ascii="Times New Roman" w:hAnsi="Times New Roman" w:cs="Times New Roman"/>
        </w:rPr>
        <w:t xml:space="preserve">parametry </w:t>
      </w:r>
      <w:r>
        <w:rPr>
          <w:rFonts w:ascii="Times New Roman" w:hAnsi="Times New Roman" w:cs="Times New Roman"/>
        </w:rPr>
        <w:t xml:space="preserve">na ochranu před útoky medvěda, neboť </w:t>
      </w:r>
      <w:r w:rsidR="00AA7A4B">
        <w:rPr>
          <w:rFonts w:ascii="Times New Roman" w:hAnsi="Times New Roman" w:cs="Times New Roman"/>
        </w:rPr>
        <w:t xml:space="preserve">jejich </w:t>
      </w:r>
      <w:r>
        <w:rPr>
          <w:rFonts w:ascii="Times New Roman" w:hAnsi="Times New Roman" w:cs="Times New Roman"/>
        </w:rPr>
        <w:t>naplnění pokryje i ochranu zvířat před útoky vlkem.</w:t>
      </w:r>
    </w:p>
    <w:p w14:paraId="1971A4C9" w14:textId="7A0E6C6E" w:rsidR="0031379A" w:rsidRPr="00D76207" w:rsidRDefault="0031379A">
      <w:pPr>
        <w:spacing w:before="113" w:after="0" w:line="240" w:lineRule="auto"/>
        <w:jc w:val="both"/>
      </w:pPr>
      <w:bookmarkStart w:id="5" w:name="_Hlk53742518"/>
      <w:r w:rsidRPr="0011043E">
        <w:rPr>
          <w:rFonts w:ascii="Times New Roman" w:hAnsi="Times New Roman" w:cs="Times New Roman"/>
        </w:rPr>
        <w:t>Standard je podkladem pro financování preventivních opatření z veřejných prostředků k zabezpečení hospodářských zvířat</w:t>
      </w:r>
      <w:r>
        <w:rPr>
          <w:rFonts w:ascii="Times New Roman" w:hAnsi="Times New Roman" w:cs="Times New Roman"/>
        </w:rPr>
        <w:t xml:space="preserve"> </w:t>
      </w:r>
      <w:bookmarkEnd w:id="5"/>
      <w:r>
        <w:rPr>
          <w:rFonts w:ascii="Times New Roman" w:hAnsi="Times New Roman" w:cs="Times New Roman"/>
        </w:rPr>
        <w:t>před útoky velkých šelem (zejména vlka obecného a medvěda hnědého)</w:t>
      </w:r>
      <w:r w:rsidR="00A34E1A">
        <w:rPr>
          <w:rFonts w:ascii="Times New Roman" w:hAnsi="Times New Roman" w:cs="Times New Roman"/>
        </w:rPr>
        <w:t xml:space="preserve"> </w:t>
      </w:r>
      <w:r w:rsidR="00A34E1A" w:rsidRPr="00D76207">
        <w:rPr>
          <w:rFonts w:ascii="Times New Roman" w:hAnsi="Times New Roman" w:cs="Times New Roman"/>
        </w:rPr>
        <w:t>a pro posouzení nároku újmy za ztížené zemědělské hospodaření v důsledku výskytu vlka obecného dle § 58 Zákona č. 114/1992 Sb. o ochraně přírody a krajiny</w:t>
      </w:r>
      <w:r w:rsidR="00B34E0E" w:rsidRPr="00D76207">
        <w:rPr>
          <w:rFonts w:ascii="Times New Roman" w:hAnsi="Times New Roman" w:cs="Times New Roman"/>
        </w:rPr>
        <w:t xml:space="preserve"> v aktuálním znění</w:t>
      </w:r>
      <w:r w:rsidRPr="00D76207">
        <w:rPr>
          <w:rFonts w:ascii="Times New Roman" w:hAnsi="Times New Roman" w:cs="Times New Roman"/>
        </w:rPr>
        <w:t xml:space="preserve">. </w:t>
      </w:r>
    </w:p>
    <w:p w14:paraId="37CB71A9" w14:textId="77777777" w:rsidR="0031379A" w:rsidRDefault="0031379A">
      <w:pPr>
        <w:spacing w:after="0" w:line="240" w:lineRule="auto"/>
        <w:jc w:val="both"/>
        <w:rPr>
          <w:rFonts w:ascii="Times New Roman" w:hAnsi="Times New Roman" w:cs="Times New Roman"/>
        </w:rPr>
      </w:pPr>
    </w:p>
    <w:p w14:paraId="12D4348B" w14:textId="77777777" w:rsidR="0031379A" w:rsidRDefault="0031379A">
      <w:pPr>
        <w:pStyle w:val="Nadpis2"/>
        <w:jc w:val="both"/>
      </w:pPr>
      <w:bookmarkStart w:id="6" w:name="_Toc81290162"/>
      <w:r>
        <w:rPr>
          <w:rFonts w:cs="Times New Roman"/>
        </w:rPr>
        <w:t>1.2 Právní rámec</w:t>
      </w:r>
      <w:bookmarkEnd w:id="6"/>
    </w:p>
    <w:p w14:paraId="71F06B4B" w14:textId="77777777" w:rsidR="0031379A" w:rsidRDefault="0031379A">
      <w:pPr>
        <w:pStyle w:val="Textbody"/>
        <w:spacing w:before="113" w:after="0"/>
        <w:jc w:val="both"/>
      </w:pPr>
      <w:r>
        <w:rPr>
          <w:rFonts w:ascii="Times New Roman" w:hAnsi="Times New Roman" w:cs="Times New Roman"/>
          <w:b/>
          <w:color w:val="000000"/>
        </w:rPr>
        <w:t xml:space="preserve">Zákon č. 114/1992 Sb. na ochranu přírody a krajiny a vyhláška č. 395/1992 Sb. kterou se provádějí některá ustanovení zákona </w:t>
      </w:r>
    </w:p>
    <w:p w14:paraId="092202F0" w14:textId="3D76FDA7" w:rsidR="001A5F26" w:rsidRDefault="0031379A">
      <w:pPr>
        <w:pStyle w:val="Textbody"/>
        <w:spacing w:before="113" w:after="0"/>
        <w:jc w:val="both"/>
        <w:rPr>
          <w:rFonts w:ascii="Times New Roman" w:hAnsi="Times New Roman" w:cs="Times New Roman"/>
        </w:rPr>
      </w:pPr>
      <w:r>
        <w:rPr>
          <w:rFonts w:ascii="Times New Roman" w:hAnsi="Times New Roman" w:cs="Times New Roman"/>
        </w:rPr>
        <w:t xml:space="preserve">Zákon a prováděcí vyhláška zařazují druhy velkých šelem /vlk obecný, medvěd hnědý, rys ostrovid/ mezi zvláště chráněné druhy. Vyhláška řadí vlka obecného a medvěda hnědého mezi druhy kriticky ohrožené, rysa ostrovida mezi silně ohrožené. </w:t>
      </w:r>
    </w:p>
    <w:p w14:paraId="18EDB248" w14:textId="699308BC" w:rsidR="007C7999" w:rsidRPr="00D76207" w:rsidRDefault="007C7999">
      <w:pPr>
        <w:pStyle w:val="Textbody"/>
        <w:spacing w:before="113" w:after="0"/>
        <w:jc w:val="both"/>
      </w:pPr>
      <w:r w:rsidRPr="00D76207">
        <w:rPr>
          <w:rFonts w:ascii="Times New Roman" w:hAnsi="Times New Roman" w:cs="Times New Roman"/>
        </w:rPr>
        <w:t>Zákon definuje nárok na volný průchod krajinou. Louky a pastviny jsou však v době pastvy dobytka z tohoto práva vy</w:t>
      </w:r>
      <w:r w:rsidR="00BF7A77" w:rsidRPr="00D76207">
        <w:rPr>
          <w:rFonts w:ascii="Times New Roman" w:hAnsi="Times New Roman" w:cs="Times New Roman"/>
        </w:rPr>
        <w:t>jmuty a to bez ohledu na to, zda se jedná o pastvu volnou, nebo pastvu v oplocení.</w:t>
      </w:r>
      <w:r w:rsidRPr="00D76207">
        <w:rPr>
          <w:rFonts w:ascii="Times New Roman" w:hAnsi="Times New Roman" w:cs="Times New Roman"/>
        </w:rPr>
        <w:t xml:space="preserve"> </w:t>
      </w:r>
    </w:p>
    <w:p w14:paraId="569D6F70" w14:textId="77777777" w:rsidR="0031379A" w:rsidRDefault="0031379A">
      <w:pPr>
        <w:pStyle w:val="Textbody"/>
        <w:spacing w:before="113" w:after="0"/>
        <w:jc w:val="both"/>
      </w:pPr>
      <w:r>
        <w:rPr>
          <w:rFonts w:ascii="Times New Roman" w:hAnsi="Times New Roman" w:cs="Times New Roman"/>
          <w:b/>
          <w:color w:val="000000"/>
        </w:rPr>
        <w:t>Zákon č. 246/1992 Sb. na ochranu zvířat proti týrání</w:t>
      </w:r>
    </w:p>
    <w:p w14:paraId="70C8ED82" w14:textId="1B127FEE" w:rsidR="0031379A" w:rsidRDefault="0031379A">
      <w:pPr>
        <w:pStyle w:val="Textbody"/>
        <w:spacing w:before="113" w:after="0"/>
        <w:jc w:val="both"/>
      </w:pPr>
      <w:r>
        <w:rPr>
          <w:rFonts w:ascii="Times New Roman" w:hAnsi="Times New Roman" w:cs="Times New Roman"/>
        </w:rPr>
        <w:t xml:space="preserve">Chovatel je povinen </w:t>
      </w:r>
      <w:r w:rsidR="00293A70" w:rsidRPr="00293A70">
        <w:rPr>
          <w:rFonts w:ascii="Times New Roman" w:hAnsi="Times New Roman" w:cs="Times New Roman"/>
        </w:rPr>
        <w:t xml:space="preserve">učinit opatření nezbytná pro zabránění úniku hospodářských zvířat </w:t>
      </w:r>
      <w:r>
        <w:rPr>
          <w:rFonts w:ascii="Times New Roman" w:hAnsi="Times New Roman" w:cs="Times New Roman"/>
        </w:rPr>
        <w:t xml:space="preserve">(§ 11 odst. 2) a při chovu mimo budovy </w:t>
      </w:r>
      <w:r w:rsidR="00293A70">
        <w:rPr>
          <w:rFonts w:ascii="Times New Roman" w:hAnsi="Times New Roman" w:cs="Times New Roman"/>
        </w:rPr>
        <w:t xml:space="preserve">se poskytuje </w:t>
      </w:r>
      <w:r>
        <w:rPr>
          <w:rFonts w:ascii="Times New Roman" w:hAnsi="Times New Roman" w:cs="Times New Roman"/>
        </w:rPr>
        <w:t>přiměřen</w:t>
      </w:r>
      <w:r w:rsidR="00293A70">
        <w:rPr>
          <w:rFonts w:ascii="Times New Roman" w:hAnsi="Times New Roman" w:cs="Times New Roman"/>
        </w:rPr>
        <w:t>á</w:t>
      </w:r>
      <w:r>
        <w:rPr>
          <w:rFonts w:ascii="Times New Roman" w:hAnsi="Times New Roman" w:cs="Times New Roman"/>
        </w:rPr>
        <w:t xml:space="preserve"> </w:t>
      </w:r>
      <w:r w:rsidR="00293A70">
        <w:rPr>
          <w:rFonts w:ascii="Times New Roman" w:hAnsi="Times New Roman" w:cs="Times New Roman"/>
        </w:rPr>
        <w:t xml:space="preserve">ochrana </w:t>
      </w:r>
      <w:r>
        <w:rPr>
          <w:rFonts w:ascii="Times New Roman" w:hAnsi="Times New Roman" w:cs="Times New Roman"/>
        </w:rPr>
        <w:t xml:space="preserve">před nepříznivými povětrnostními podmínkami, predátory a riziky ohrožujícími zdraví chovaných zvířat (§ 12a) odst. 4). Standard upravuje způsoby, kterými je možné dosáhnout </w:t>
      </w:r>
      <w:r w:rsidR="00293A70">
        <w:rPr>
          <w:rFonts w:ascii="Times New Roman" w:hAnsi="Times New Roman" w:cs="Times New Roman"/>
        </w:rPr>
        <w:t xml:space="preserve">co nejvyšší ochrany před útoky vlka a medvěda </w:t>
      </w:r>
      <w:r>
        <w:rPr>
          <w:rFonts w:ascii="Times New Roman" w:hAnsi="Times New Roman" w:cs="Times New Roman"/>
        </w:rPr>
        <w:t>u ovcí</w:t>
      </w:r>
      <w:r w:rsidR="002A69EA">
        <w:rPr>
          <w:rFonts w:ascii="Times New Roman" w:hAnsi="Times New Roman" w:cs="Times New Roman"/>
        </w:rPr>
        <w:t>,</w:t>
      </w:r>
      <w:r>
        <w:rPr>
          <w:rFonts w:ascii="Times New Roman" w:hAnsi="Times New Roman" w:cs="Times New Roman"/>
        </w:rPr>
        <w:t xml:space="preserve"> koz</w:t>
      </w:r>
      <w:r w:rsidR="002A69EA">
        <w:rPr>
          <w:rFonts w:ascii="Times New Roman" w:hAnsi="Times New Roman" w:cs="Times New Roman"/>
        </w:rPr>
        <w:t xml:space="preserve"> a skotu</w:t>
      </w:r>
      <w:r>
        <w:rPr>
          <w:rFonts w:ascii="Times New Roman" w:hAnsi="Times New Roman" w:cs="Times New Roman"/>
        </w:rPr>
        <w:t>.</w:t>
      </w:r>
    </w:p>
    <w:p w14:paraId="674C7B8D" w14:textId="77777777" w:rsidR="0031379A" w:rsidRDefault="0031379A">
      <w:pPr>
        <w:pStyle w:val="Textbody"/>
        <w:spacing w:before="113" w:after="0"/>
        <w:jc w:val="both"/>
      </w:pPr>
      <w:r>
        <w:rPr>
          <w:rFonts w:ascii="Times New Roman" w:hAnsi="Times New Roman" w:cs="Times New Roman"/>
          <w:b/>
          <w:color w:val="000000"/>
        </w:rPr>
        <w:t>Zákon č. 115/2000 Sb., o náhradách škod způsobených vybranými zvláště chráněnými živočichy</w:t>
      </w:r>
    </w:p>
    <w:p w14:paraId="7C2CBCA4" w14:textId="3021940D" w:rsidR="0031379A" w:rsidRDefault="0031379A">
      <w:pPr>
        <w:pStyle w:val="Textbody"/>
        <w:spacing w:before="113" w:after="0"/>
        <w:jc w:val="both"/>
      </w:pPr>
      <w:r>
        <w:rPr>
          <w:rFonts w:ascii="Times New Roman" w:hAnsi="Times New Roman" w:cs="Times New Roman"/>
        </w:rPr>
        <w:t xml:space="preserve">Standard stanovuje </w:t>
      </w:r>
      <w:r w:rsidR="002A69EA">
        <w:rPr>
          <w:rFonts w:ascii="Times New Roman" w:hAnsi="Times New Roman" w:cs="Times New Roman"/>
        </w:rPr>
        <w:t xml:space="preserve">možnosti </w:t>
      </w:r>
      <w:r>
        <w:rPr>
          <w:rFonts w:ascii="Times New Roman" w:hAnsi="Times New Roman" w:cs="Times New Roman"/>
        </w:rPr>
        <w:t>pro zabezpečení ovcí</w:t>
      </w:r>
      <w:r w:rsidR="002A69EA">
        <w:rPr>
          <w:rFonts w:ascii="Times New Roman" w:hAnsi="Times New Roman" w:cs="Times New Roman"/>
        </w:rPr>
        <w:t>,</w:t>
      </w:r>
      <w:r>
        <w:rPr>
          <w:rFonts w:ascii="Times New Roman" w:hAnsi="Times New Roman" w:cs="Times New Roman"/>
        </w:rPr>
        <w:t xml:space="preserve"> koz</w:t>
      </w:r>
      <w:r w:rsidR="002A69EA">
        <w:rPr>
          <w:rFonts w:ascii="Times New Roman" w:hAnsi="Times New Roman" w:cs="Times New Roman"/>
        </w:rPr>
        <w:t>, skotu a včel</w:t>
      </w:r>
      <w:r>
        <w:rPr>
          <w:rFonts w:ascii="Times New Roman" w:hAnsi="Times New Roman" w:cs="Times New Roman"/>
        </w:rPr>
        <w:t xml:space="preserve"> před útoky vlka obecného a medvěda hnědého. </w:t>
      </w:r>
      <w:r w:rsidRPr="00B91ACB">
        <w:rPr>
          <w:rFonts w:ascii="Times New Roman" w:hAnsi="Times New Roman" w:cs="Times New Roman"/>
        </w:rPr>
        <w:t xml:space="preserve">Stanovené parametry oplocení </w:t>
      </w:r>
      <w:r w:rsidRPr="00B91ACB">
        <w:rPr>
          <w:rFonts w:ascii="Times New Roman" w:hAnsi="Times New Roman" w:cs="Times New Roman"/>
          <w:b/>
        </w:rPr>
        <w:t>nejsou podmínkou</w:t>
      </w:r>
      <w:r w:rsidRPr="00B91ACB">
        <w:rPr>
          <w:rFonts w:ascii="Times New Roman" w:hAnsi="Times New Roman" w:cs="Times New Roman"/>
        </w:rPr>
        <w:t xml:space="preserve"> pro přiznání nároku na vyplacení škody</w:t>
      </w:r>
      <w:r>
        <w:rPr>
          <w:rFonts w:ascii="Times New Roman" w:hAnsi="Times New Roman" w:cs="Times New Roman"/>
        </w:rPr>
        <w:t xml:space="preserve"> na hospodářských zvířatech podle uvedeného zákona.</w:t>
      </w:r>
    </w:p>
    <w:p w14:paraId="5B4DD969" w14:textId="77777777" w:rsidR="0031379A" w:rsidRDefault="0031379A">
      <w:pPr>
        <w:pStyle w:val="Textbody"/>
        <w:spacing w:before="113" w:after="0"/>
        <w:jc w:val="both"/>
      </w:pPr>
      <w:r>
        <w:rPr>
          <w:rFonts w:ascii="Times New Roman" w:hAnsi="Times New Roman" w:cs="Times New Roman"/>
          <w:b/>
          <w:color w:val="000000"/>
        </w:rPr>
        <w:t>Zákon č. 183/2006 Sb., o územním plánování a stavebním řádu</w:t>
      </w:r>
    </w:p>
    <w:p w14:paraId="549A7878" w14:textId="0EDB46D4" w:rsidR="00FE79D9" w:rsidRDefault="0031379A">
      <w:pPr>
        <w:pStyle w:val="Textbody"/>
        <w:spacing w:before="113" w:after="0"/>
        <w:jc w:val="both"/>
        <w:rPr>
          <w:rFonts w:ascii="Times New Roman" w:hAnsi="Times New Roman" w:cs="Times New Roman"/>
        </w:rPr>
      </w:pPr>
      <w:r>
        <w:rPr>
          <w:rFonts w:ascii="Times New Roman" w:hAnsi="Times New Roman" w:cs="Times New Roman"/>
        </w:rPr>
        <w:t xml:space="preserve">Standard specifikuje možnosti účinné ochrany stád hospodářských zvířat </w:t>
      </w:r>
      <w:r w:rsidR="002A69EA">
        <w:rPr>
          <w:rFonts w:ascii="Times New Roman" w:hAnsi="Times New Roman" w:cs="Times New Roman"/>
        </w:rPr>
        <w:t xml:space="preserve">také </w:t>
      </w:r>
      <w:r>
        <w:rPr>
          <w:rFonts w:ascii="Times New Roman" w:hAnsi="Times New Roman" w:cs="Times New Roman"/>
        </w:rPr>
        <w:t>pomocí různých druhů oplocení.</w:t>
      </w:r>
      <w:r w:rsidR="0085442B">
        <w:rPr>
          <w:rFonts w:ascii="Times New Roman" w:hAnsi="Times New Roman" w:cs="Times New Roman"/>
        </w:rPr>
        <w:t xml:space="preserve"> Oplocení</w:t>
      </w:r>
      <w:r w:rsidR="002F0D6B">
        <w:rPr>
          <w:rFonts w:ascii="Times New Roman" w:hAnsi="Times New Roman" w:cs="Times New Roman"/>
        </w:rPr>
        <w:t xml:space="preserve"> je z hlediska stavebního zákona považované za stavbu. </w:t>
      </w:r>
    </w:p>
    <w:p w14:paraId="450C7FF1" w14:textId="77777777" w:rsidR="0031379A" w:rsidRDefault="002F0D6B">
      <w:pPr>
        <w:pStyle w:val="Textbody"/>
        <w:spacing w:before="113" w:after="0"/>
        <w:jc w:val="both"/>
        <w:rPr>
          <w:rFonts w:ascii="Times New Roman" w:hAnsi="Times New Roman" w:cs="Times New Roman"/>
        </w:rPr>
      </w:pPr>
      <w:r>
        <w:rPr>
          <w:rFonts w:ascii="Times New Roman" w:hAnsi="Times New Roman" w:cs="Times New Roman"/>
        </w:rPr>
        <w:t>Oplocení</w:t>
      </w:r>
      <w:r w:rsidR="00073F36">
        <w:rPr>
          <w:rFonts w:ascii="Times New Roman" w:hAnsi="Times New Roman" w:cs="Times New Roman"/>
        </w:rPr>
        <w:t xml:space="preserve"> zpravidla podléhá vydání </w:t>
      </w:r>
      <w:r w:rsidR="0031379A">
        <w:rPr>
          <w:rFonts w:ascii="Times New Roman" w:hAnsi="Times New Roman" w:cs="Times New Roman"/>
          <w:b/>
        </w:rPr>
        <w:t>územního rozhodnutí</w:t>
      </w:r>
      <w:r w:rsidR="0031379A">
        <w:rPr>
          <w:rFonts w:ascii="Times New Roman" w:hAnsi="Times New Roman" w:cs="Times New Roman"/>
        </w:rPr>
        <w:t xml:space="preserve"> (§</w:t>
      </w:r>
      <w:r w:rsidR="0031379A">
        <w:rPr>
          <w:rFonts w:ascii="Times New Roman" w:eastAsia="Times New Roman" w:hAnsi="Times New Roman" w:cs="Times New Roman"/>
          <w:color w:val="000000"/>
          <w:kern w:val="0"/>
          <w:lang w:eastAsia="cs-CZ"/>
        </w:rPr>
        <w:t xml:space="preserve"> 76 a násl. stavebního zákona), </w:t>
      </w:r>
      <w:r w:rsidR="0031379A">
        <w:rPr>
          <w:rFonts w:ascii="Times New Roman" w:hAnsi="Times New Roman" w:cs="Times New Roman"/>
        </w:rPr>
        <w:t>alternativně, za splnění zákonem stanovených podmínek, získ</w:t>
      </w:r>
      <w:r w:rsidR="00411EE6">
        <w:rPr>
          <w:rFonts w:ascii="Times New Roman" w:hAnsi="Times New Roman" w:cs="Times New Roman"/>
        </w:rPr>
        <w:t>á</w:t>
      </w:r>
      <w:r w:rsidR="0031379A">
        <w:rPr>
          <w:rFonts w:ascii="Times New Roman" w:hAnsi="Times New Roman" w:cs="Times New Roman"/>
        </w:rPr>
        <w:t xml:space="preserve">ní </w:t>
      </w:r>
      <w:r w:rsidR="0031379A">
        <w:rPr>
          <w:rFonts w:ascii="Times New Roman" w:hAnsi="Times New Roman" w:cs="Times New Roman"/>
          <w:b/>
        </w:rPr>
        <w:t xml:space="preserve">územního souhlasu </w:t>
      </w:r>
      <w:r w:rsidR="0031379A">
        <w:rPr>
          <w:rFonts w:ascii="Times New Roman" w:eastAsia="Times New Roman" w:hAnsi="Times New Roman" w:cs="Times New Roman"/>
          <w:iCs/>
          <w:color w:val="000000"/>
          <w:kern w:val="0"/>
          <w:lang w:eastAsia="cs-CZ"/>
        </w:rPr>
        <w:t xml:space="preserve">(§ 96 odst. 1 a 2 písm. a) ve spojení s ust. § 103 odst. 1 písm. e) bod 14 stavebního zákona). </w:t>
      </w:r>
      <w:r w:rsidR="0092391B">
        <w:rPr>
          <w:rFonts w:ascii="Times New Roman" w:eastAsia="Times New Roman" w:hAnsi="Times New Roman" w:cs="Times New Roman"/>
          <w:iCs/>
          <w:color w:val="000000"/>
          <w:kern w:val="0"/>
          <w:lang w:eastAsia="cs-CZ"/>
        </w:rPr>
        <w:t>Výjimečně n</w:t>
      </w:r>
      <w:r w:rsidR="0031379A">
        <w:rPr>
          <w:rFonts w:ascii="Times New Roman" w:eastAsia="Times New Roman" w:hAnsi="Times New Roman" w:cs="Times New Roman"/>
          <w:iCs/>
          <w:color w:val="000000"/>
          <w:kern w:val="0"/>
          <w:lang w:eastAsia="cs-CZ"/>
        </w:rPr>
        <w:t xml:space="preserve">ěkteré záměry oplocení nebudou vyžadovat </w:t>
      </w:r>
      <w:r w:rsidR="0031379A" w:rsidRPr="0085442B">
        <w:rPr>
          <w:rFonts w:ascii="Times New Roman" w:eastAsia="Times New Roman" w:hAnsi="Times New Roman" w:cs="Times New Roman"/>
          <w:iCs/>
          <w:color w:val="000000"/>
          <w:kern w:val="0"/>
          <w:lang w:eastAsia="cs-CZ"/>
        </w:rPr>
        <w:t xml:space="preserve">ani </w:t>
      </w:r>
      <w:r w:rsidR="0031379A" w:rsidRPr="0085442B">
        <w:rPr>
          <w:rFonts w:ascii="Times New Roman" w:hAnsi="Times New Roman" w:cs="Times New Roman"/>
        </w:rPr>
        <w:t xml:space="preserve">rozhodnutí </w:t>
      </w:r>
      <w:r w:rsidR="0031379A" w:rsidRPr="0085442B">
        <w:rPr>
          <w:rFonts w:ascii="Times New Roman" w:eastAsia="Times New Roman" w:hAnsi="Times New Roman" w:cs="Times New Roman"/>
          <w:iCs/>
          <w:color w:val="000000"/>
          <w:kern w:val="0"/>
          <w:lang w:eastAsia="cs-CZ"/>
        </w:rPr>
        <w:t>o umístění stavby ani územní souhlas</w:t>
      </w:r>
      <w:r w:rsidR="0031379A">
        <w:rPr>
          <w:rFonts w:ascii="Times New Roman" w:eastAsia="Times New Roman" w:hAnsi="Times New Roman" w:cs="Times New Roman"/>
          <w:iCs/>
          <w:color w:val="000000"/>
          <w:kern w:val="0"/>
          <w:lang w:eastAsia="cs-CZ"/>
        </w:rPr>
        <w:t xml:space="preserve"> (viz ust. § 79 odst. 2 </w:t>
      </w:r>
      <w:r w:rsidR="0031379A">
        <w:rPr>
          <w:rFonts w:ascii="Times New Roman" w:eastAsia="Times New Roman" w:hAnsi="Times New Roman" w:cs="Times New Roman"/>
          <w:iCs/>
          <w:color w:val="000000"/>
          <w:kern w:val="0"/>
          <w:lang w:eastAsia="cs-CZ"/>
        </w:rPr>
        <w:lastRenderedPageBreak/>
        <w:t>písm. f) ve spojení s § 79 odst. 3 stavebního zákona).</w:t>
      </w:r>
      <w:r w:rsidR="0085442B">
        <w:rPr>
          <w:rFonts w:ascii="Times New Roman" w:eastAsia="Times New Roman" w:hAnsi="Times New Roman" w:cs="Times New Roman"/>
          <w:iCs/>
          <w:color w:val="000000"/>
          <w:kern w:val="0"/>
          <w:lang w:eastAsia="cs-CZ"/>
        </w:rPr>
        <w:t xml:space="preserve"> To se však týká pouze </w:t>
      </w:r>
      <w:r w:rsidR="0085442B" w:rsidRPr="0085442B">
        <w:rPr>
          <w:rFonts w:ascii="Times New Roman" w:eastAsia="Times New Roman" w:hAnsi="Times New Roman" w:cs="Times New Roman"/>
          <w:iCs/>
          <w:color w:val="000000"/>
          <w:kern w:val="0"/>
          <w:lang w:eastAsia="cs-CZ"/>
        </w:rPr>
        <w:t>oplocení do výšky 2 m, které nehraničí s veřejně přístupnými pozemními komunikacem</w:t>
      </w:r>
      <w:r w:rsidR="0085442B">
        <w:rPr>
          <w:rFonts w:ascii="Times New Roman" w:eastAsia="Times New Roman" w:hAnsi="Times New Roman" w:cs="Times New Roman"/>
          <w:iCs/>
          <w:color w:val="000000"/>
          <w:kern w:val="0"/>
          <w:lang w:eastAsia="cs-CZ"/>
        </w:rPr>
        <w:t>i nebo s veřejným prostranstvím</w:t>
      </w:r>
      <w:r w:rsidR="0085442B" w:rsidRPr="0085442B">
        <w:rPr>
          <w:rFonts w:ascii="Times New Roman" w:eastAsia="Times New Roman" w:hAnsi="Times New Roman" w:cs="Times New Roman"/>
          <w:iCs/>
          <w:color w:val="000000"/>
          <w:kern w:val="0"/>
          <w:lang w:eastAsia="cs-CZ"/>
        </w:rPr>
        <w:t xml:space="preserve"> a které se </w:t>
      </w:r>
      <w:r w:rsidR="0085442B" w:rsidRPr="0085442B">
        <w:rPr>
          <w:rFonts w:ascii="Times New Roman" w:eastAsia="Times New Roman" w:hAnsi="Times New Roman" w:cs="Times New Roman"/>
          <w:b/>
          <w:iCs/>
          <w:color w:val="000000"/>
          <w:kern w:val="0"/>
          <w:lang w:eastAsia="cs-CZ"/>
        </w:rPr>
        <w:t>nacházejí</w:t>
      </w:r>
      <w:r w:rsidR="0085442B" w:rsidRPr="0085442B">
        <w:rPr>
          <w:rFonts w:ascii="Times New Roman" w:eastAsia="Times New Roman" w:hAnsi="Times New Roman" w:cs="Times New Roman"/>
          <w:iCs/>
          <w:color w:val="000000"/>
          <w:kern w:val="0"/>
          <w:lang w:eastAsia="cs-CZ"/>
        </w:rPr>
        <w:t xml:space="preserve"> </w:t>
      </w:r>
      <w:r w:rsidR="0085442B" w:rsidRPr="0085442B">
        <w:rPr>
          <w:rFonts w:ascii="Times New Roman" w:eastAsia="Times New Roman" w:hAnsi="Times New Roman" w:cs="Times New Roman"/>
          <w:b/>
          <w:iCs/>
          <w:color w:val="000000"/>
          <w:kern w:val="0"/>
          <w:lang w:eastAsia="cs-CZ"/>
        </w:rPr>
        <w:t>v zastavěném území či v zastavitelné ploše</w:t>
      </w:r>
      <w:r w:rsidR="0085442B">
        <w:rPr>
          <w:rFonts w:ascii="Times New Roman" w:eastAsia="Times New Roman" w:hAnsi="Times New Roman" w:cs="Times New Roman"/>
          <w:iCs/>
          <w:color w:val="000000"/>
          <w:kern w:val="0"/>
          <w:lang w:eastAsia="cs-CZ"/>
        </w:rPr>
        <w:t xml:space="preserve">. </w:t>
      </w:r>
      <w:r w:rsidR="0031379A">
        <w:rPr>
          <w:rFonts w:ascii="Times New Roman" w:eastAsia="Times New Roman" w:hAnsi="Times New Roman" w:cs="Times New Roman"/>
          <w:iCs/>
          <w:color w:val="000000"/>
          <w:kern w:val="0"/>
          <w:lang w:eastAsia="cs-CZ"/>
        </w:rPr>
        <w:t xml:space="preserve">Pokud takový záměr vyžaduje provedení zemních prací či terénních úprav, stavebníkovi trvá povinnost </w:t>
      </w:r>
      <w:r w:rsidR="0031379A">
        <w:rPr>
          <w:rFonts w:ascii="Times New Roman" w:hAnsi="Times New Roman" w:cs="Times New Roman"/>
        </w:rPr>
        <w:t>zjistit informace o existenci podzemních staveb technické infrastruktury a zajistit jejich ochranu (§ 79 odst. 4 stavebního zákona).</w:t>
      </w:r>
    </w:p>
    <w:p w14:paraId="67302E64" w14:textId="2BCCEEF2" w:rsidR="0071350D" w:rsidRPr="0071350D" w:rsidRDefault="0071350D" w:rsidP="00A77542">
      <w:pPr>
        <w:pStyle w:val="Default"/>
        <w:spacing w:before="120" w:after="100" w:afterAutospacing="1"/>
        <w:jc w:val="both"/>
        <w:rPr>
          <w:rFonts w:ascii="Times New Roman" w:eastAsia="Times New Roman" w:hAnsi="Times New Roman" w:cs="Times New Roman"/>
          <w:iCs/>
          <w:sz w:val="22"/>
          <w:szCs w:val="22"/>
          <w:lang w:eastAsia="cs-CZ"/>
        </w:rPr>
      </w:pPr>
      <w:r>
        <w:rPr>
          <w:rFonts w:ascii="Times New Roman" w:eastAsia="Times New Roman" w:hAnsi="Times New Roman" w:cs="Times New Roman"/>
          <w:iCs/>
          <w:sz w:val="22"/>
          <w:szCs w:val="22"/>
          <w:lang w:eastAsia="cs-CZ"/>
        </w:rPr>
        <w:t xml:space="preserve">Realizací oplocení v krajině nesmí docházet k omezování průchodnosti </w:t>
      </w:r>
      <w:r w:rsidRPr="0071350D">
        <w:rPr>
          <w:rFonts w:ascii="Times New Roman" w:eastAsia="Times New Roman" w:hAnsi="Times New Roman" w:cs="Times New Roman"/>
          <w:iCs/>
          <w:sz w:val="22"/>
          <w:szCs w:val="22"/>
          <w:lang w:eastAsia="cs-CZ"/>
        </w:rPr>
        <w:t xml:space="preserve">ve vztahu k územnímu systému ekologické stability (ÚSES). V plochách biocenter nelze umisťovat záměry (zejména stavby), které jsou v rozporu s jejich hlavní funkcí. Plochy biokoridorů musí být chráněny především z hlediska zachování jejich průchodnosti. Obecně lze říci, že v ÚSES je nepřípustné umisťování nových staveb a neprůchodného oplocení či ohrazení, lesnické či zemědělské hospodaření je přípustné pokud nesníží ekostabilizační funkce ÚSES. </w:t>
      </w:r>
    </w:p>
    <w:p w14:paraId="589D4CEC" w14:textId="05FD51CF" w:rsidR="0071350D" w:rsidRDefault="0071350D" w:rsidP="00A77542">
      <w:pPr>
        <w:pStyle w:val="Textbody"/>
        <w:spacing w:before="120" w:after="100" w:afterAutospacing="1" w:line="240" w:lineRule="auto"/>
        <w:jc w:val="both"/>
        <w:rPr>
          <w:rFonts w:ascii="Times New Roman" w:hAnsi="Times New Roman" w:cs="Times New Roman"/>
        </w:rPr>
      </w:pPr>
      <w:r w:rsidRPr="0071350D">
        <w:rPr>
          <w:rFonts w:ascii="Times New Roman" w:eastAsia="Times New Roman" w:hAnsi="Times New Roman" w:cs="Times New Roman"/>
          <w:iCs/>
          <w:lang w:eastAsia="cs-CZ"/>
        </w:rPr>
        <w:t xml:space="preserve">Konkrétní limity a zásady vyplývají z platné územně plánovací dokumentace. V případě potřeby změny funkčního využití ploch zahrnutých do ÚSES se vždy vyjadřuje kompetentní orgán ochrany přírody. </w:t>
      </w:r>
    </w:p>
    <w:p w14:paraId="16481500" w14:textId="0D8BA3E2" w:rsidR="004D3136" w:rsidRPr="004D3136" w:rsidRDefault="004D3136" w:rsidP="00A77542">
      <w:pPr>
        <w:autoSpaceDE w:val="0"/>
        <w:autoSpaceDN w:val="0"/>
        <w:adjustRightInd w:val="0"/>
        <w:spacing w:before="120" w:after="100" w:afterAutospacing="1" w:line="240" w:lineRule="auto"/>
        <w:rPr>
          <w:rFonts w:ascii="Times New Roman" w:eastAsia="Times New Roman" w:hAnsi="Times New Roman" w:cs="Times New Roman"/>
          <w:iCs/>
          <w:color w:val="000000"/>
          <w:kern w:val="0"/>
          <w:lang w:eastAsia="cs-CZ"/>
        </w:rPr>
      </w:pPr>
      <w:r w:rsidRPr="004D3136">
        <w:rPr>
          <w:rFonts w:ascii="Times New Roman" w:eastAsia="Times New Roman" w:hAnsi="Times New Roman" w:cs="Times New Roman"/>
          <w:b/>
          <w:iCs/>
          <w:color w:val="000000"/>
          <w:kern w:val="0"/>
          <w:lang w:eastAsia="cs-CZ"/>
        </w:rPr>
        <w:t>Vyhláška č. 500/2006 Sb. o územně analytických podkladech, územně plánovací dokumentaci a o způsobu evidence územně plánovací činnosti</w:t>
      </w:r>
    </w:p>
    <w:p w14:paraId="34AE71E0" w14:textId="1073403A" w:rsidR="00580123" w:rsidRPr="00BD7A54" w:rsidRDefault="00AD48E7" w:rsidP="00580123">
      <w:pPr>
        <w:autoSpaceDE w:val="0"/>
        <w:autoSpaceDN w:val="0"/>
        <w:adjustRightInd w:val="0"/>
        <w:spacing w:after="0" w:line="240" w:lineRule="auto"/>
        <w:jc w:val="both"/>
        <w:rPr>
          <w:rFonts w:ascii="Times New Roman" w:eastAsia="Times New Roman" w:hAnsi="Times New Roman" w:cs="Times New Roman"/>
          <w:iCs/>
          <w:color w:val="000000"/>
          <w:kern w:val="0"/>
          <w:lang w:eastAsia="cs-CZ"/>
        </w:rPr>
      </w:pPr>
      <w:r>
        <w:rPr>
          <w:rFonts w:ascii="Times New Roman" w:eastAsia="Times New Roman" w:hAnsi="Times New Roman" w:cs="Times New Roman"/>
          <w:iCs/>
          <w:color w:val="000000"/>
          <w:kern w:val="0"/>
          <w:lang w:eastAsia="cs-CZ"/>
        </w:rPr>
        <w:t xml:space="preserve">Agenturou ochrany přírody a krajiny </w:t>
      </w:r>
      <w:r w:rsidR="00B41F22">
        <w:rPr>
          <w:rFonts w:ascii="Times New Roman" w:eastAsia="Times New Roman" w:hAnsi="Times New Roman" w:cs="Times New Roman"/>
          <w:iCs/>
          <w:color w:val="000000"/>
          <w:kern w:val="0"/>
          <w:lang w:eastAsia="cs-CZ"/>
        </w:rPr>
        <w:t xml:space="preserve">je </w:t>
      </w:r>
      <w:r w:rsidR="00580123" w:rsidRPr="00BD7A54">
        <w:rPr>
          <w:rFonts w:ascii="Times New Roman" w:eastAsia="Times New Roman" w:hAnsi="Times New Roman" w:cs="Times New Roman"/>
          <w:iCs/>
          <w:color w:val="000000"/>
          <w:kern w:val="0"/>
          <w:lang w:eastAsia="cs-CZ"/>
        </w:rPr>
        <w:t xml:space="preserve">poskytována </w:t>
      </w:r>
      <w:r w:rsidR="00B13DE3">
        <w:rPr>
          <w:rFonts w:ascii="Times New Roman" w:eastAsia="Times New Roman" w:hAnsi="Times New Roman" w:cs="Times New Roman"/>
          <w:iCs/>
          <w:color w:val="000000"/>
          <w:kern w:val="0"/>
          <w:lang w:eastAsia="cs-CZ"/>
        </w:rPr>
        <w:t xml:space="preserve">mapová </w:t>
      </w:r>
      <w:r w:rsidR="00580123" w:rsidRPr="00BD7A54">
        <w:rPr>
          <w:rFonts w:ascii="Times New Roman" w:eastAsia="Times New Roman" w:hAnsi="Times New Roman" w:cs="Times New Roman"/>
          <w:iCs/>
          <w:color w:val="000000"/>
          <w:kern w:val="0"/>
          <w:lang w:eastAsia="cs-CZ"/>
        </w:rPr>
        <w:t>vrstva jevu 36b s názvem Biotop vybraných zvláště chráněných druhů velkých savců</w:t>
      </w:r>
      <w:r w:rsidR="00134B97">
        <w:rPr>
          <w:rFonts w:ascii="Times New Roman" w:eastAsia="Times New Roman" w:hAnsi="Times New Roman" w:cs="Times New Roman"/>
          <w:iCs/>
          <w:color w:val="000000"/>
          <w:kern w:val="0"/>
          <w:lang w:eastAsia="cs-CZ"/>
        </w:rPr>
        <w:t xml:space="preserve"> (Mapová galerie – Územně analytické podklady</w:t>
      </w:r>
      <w:r w:rsidR="005F4CB5">
        <w:rPr>
          <w:rFonts w:ascii="Times New Roman" w:eastAsia="Times New Roman" w:hAnsi="Times New Roman" w:cs="Times New Roman"/>
          <w:iCs/>
          <w:color w:val="000000"/>
          <w:kern w:val="0"/>
          <w:lang w:eastAsia="cs-CZ"/>
        </w:rPr>
        <w:t xml:space="preserve"> nebo Podklady pro externí žádosti - Průchodnost krajiny pro velké savce – Biotop zvláště chráněných druhů velkých savců</w:t>
      </w:r>
      <w:r w:rsidR="00134B97">
        <w:rPr>
          <w:rFonts w:ascii="Times New Roman" w:eastAsia="Times New Roman" w:hAnsi="Times New Roman" w:cs="Times New Roman"/>
          <w:iCs/>
          <w:color w:val="000000"/>
          <w:kern w:val="0"/>
          <w:lang w:eastAsia="cs-CZ"/>
        </w:rPr>
        <w:t xml:space="preserve">, </w:t>
      </w:r>
      <w:r w:rsidR="00134B97" w:rsidRPr="00134B97">
        <w:rPr>
          <w:rFonts w:ascii="Times New Roman" w:eastAsia="Times New Roman" w:hAnsi="Times New Roman" w:cs="Times New Roman"/>
          <w:iCs/>
          <w:color w:val="000000"/>
          <w:kern w:val="0"/>
          <w:lang w:eastAsia="cs-CZ"/>
        </w:rPr>
        <w:t>https://mapy.nature.cz</w:t>
      </w:r>
      <w:r w:rsidR="00134B97">
        <w:rPr>
          <w:rFonts w:ascii="Times New Roman" w:eastAsia="Times New Roman" w:hAnsi="Times New Roman" w:cs="Times New Roman"/>
          <w:iCs/>
          <w:color w:val="000000"/>
          <w:kern w:val="0"/>
          <w:lang w:eastAsia="cs-CZ"/>
        </w:rPr>
        <w:t>)</w:t>
      </w:r>
      <w:r w:rsidR="00580123" w:rsidRPr="00BD7A54">
        <w:rPr>
          <w:rFonts w:ascii="Times New Roman" w:eastAsia="Times New Roman" w:hAnsi="Times New Roman" w:cs="Times New Roman"/>
          <w:iCs/>
          <w:color w:val="000000"/>
          <w:kern w:val="0"/>
          <w:lang w:eastAsia="cs-CZ"/>
        </w:rPr>
        <w:t xml:space="preserve">. </w:t>
      </w:r>
    </w:p>
    <w:p w14:paraId="23536988" w14:textId="77777777" w:rsidR="00580123" w:rsidRPr="00BD7A54" w:rsidRDefault="00580123" w:rsidP="00580123">
      <w:pPr>
        <w:autoSpaceDE w:val="0"/>
        <w:autoSpaceDN w:val="0"/>
        <w:adjustRightInd w:val="0"/>
        <w:spacing w:after="0" w:line="240" w:lineRule="auto"/>
        <w:jc w:val="both"/>
        <w:rPr>
          <w:rFonts w:ascii="Times New Roman" w:eastAsia="Times New Roman" w:hAnsi="Times New Roman" w:cs="Times New Roman"/>
          <w:iCs/>
          <w:color w:val="000000"/>
          <w:kern w:val="0"/>
          <w:lang w:eastAsia="cs-CZ"/>
        </w:rPr>
      </w:pPr>
    </w:p>
    <w:p w14:paraId="52044100" w14:textId="4573E295" w:rsidR="00580123" w:rsidRPr="00580123" w:rsidRDefault="00580123" w:rsidP="00580123">
      <w:pPr>
        <w:pStyle w:val="Default"/>
        <w:jc w:val="both"/>
        <w:rPr>
          <w:rFonts w:ascii="Times New Roman" w:eastAsia="Times New Roman" w:hAnsi="Times New Roman" w:cs="Times New Roman"/>
          <w:iCs/>
          <w:sz w:val="22"/>
          <w:szCs w:val="22"/>
          <w:lang w:eastAsia="cs-CZ"/>
        </w:rPr>
      </w:pPr>
      <w:r w:rsidRPr="00580123">
        <w:rPr>
          <w:rFonts w:ascii="Times New Roman" w:eastAsia="Times New Roman" w:hAnsi="Times New Roman" w:cs="Times New Roman"/>
          <w:iCs/>
          <w:sz w:val="22"/>
          <w:szCs w:val="22"/>
          <w:lang w:eastAsia="cs-CZ"/>
        </w:rPr>
        <w:t>V</w:t>
      </w:r>
      <w:r w:rsidR="0071350D">
        <w:rPr>
          <w:rFonts w:ascii="Times New Roman" w:eastAsia="Times New Roman" w:hAnsi="Times New Roman" w:cs="Times New Roman"/>
          <w:iCs/>
          <w:sz w:val="22"/>
          <w:szCs w:val="22"/>
          <w:lang w:eastAsia="cs-CZ"/>
        </w:rPr>
        <w:t> </w:t>
      </w:r>
      <w:r w:rsidRPr="00580123">
        <w:rPr>
          <w:rFonts w:ascii="Times New Roman" w:eastAsia="Times New Roman" w:hAnsi="Times New Roman" w:cs="Times New Roman"/>
          <w:iCs/>
          <w:sz w:val="22"/>
          <w:szCs w:val="22"/>
          <w:lang w:eastAsia="cs-CZ"/>
        </w:rPr>
        <w:t>případě</w:t>
      </w:r>
      <w:r w:rsidR="0071350D">
        <w:rPr>
          <w:rFonts w:ascii="Times New Roman" w:eastAsia="Times New Roman" w:hAnsi="Times New Roman" w:cs="Times New Roman"/>
          <w:iCs/>
          <w:sz w:val="22"/>
          <w:szCs w:val="22"/>
          <w:lang w:eastAsia="cs-CZ"/>
        </w:rPr>
        <w:t>,</w:t>
      </w:r>
      <w:r w:rsidRPr="00580123">
        <w:rPr>
          <w:rFonts w:ascii="Times New Roman" w:eastAsia="Times New Roman" w:hAnsi="Times New Roman" w:cs="Times New Roman"/>
          <w:iCs/>
          <w:sz w:val="22"/>
          <w:szCs w:val="22"/>
          <w:lang w:eastAsia="cs-CZ"/>
        </w:rPr>
        <w:t xml:space="preserve"> kdy je v biotopu plánována stavba (trvalá</w:t>
      </w:r>
      <w:r w:rsidR="0071350D">
        <w:rPr>
          <w:rFonts w:ascii="Times New Roman" w:eastAsia="Times New Roman" w:hAnsi="Times New Roman" w:cs="Times New Roman"/>
          <w:iCs/>
          <w:sz w:val="22"/>
          <w:szCs w:val="22"/>
          <w:lang w:eastAsia="cs-CZ"/>
        </w:rPr>
        <w:t>,</w:t>
      </w:r>
      <w:r w:rsidRPr="00580123">
        <w:rPr>
          <w:rFonts w:ascii="Times New Roman" w:eastAsia="Times New Roman" w:hAnsi="Times New Roman" w:cs="Times New Roman"/>
          <w:iCs/>
          <w:sz w:val="22"/>
          <w:szCs w:val="22"/>
          <w:lang w:eastAsia="cs-CZ"/>
        </w:rPr>
        <w:t xml:space="preserve"> ale i dočasná)</w:t>
      </w:r>
      <w:r w:rsidR="0071350D">
        <w:rPr>
          <w:rFonts w:ascii="Times New Roman" w:eastAsia="Times New Roman" w:hAnsi="Times New Roman" w:cs="Times New Roman"/>
          <w:iCs/>
          <w:sz w:val="22"/>
          <w:szCs w:val="22"/>
          <w:lang w:eastAsia="cs-CZ"/>
        </w:rPr>
        <w:t>,</w:t>
      </w:r>
      <w:r w:rsidRPr="00580123">
        <w:rPr>
          <w:rFonts w:ascii="Times New Roman" w:eastAsia="Times New Roman" w:hAnsi="Times New Roman" w:cs="Times New Roman"/>
          <w:iCs/>
          <w:sz w:val="22"/>
          <w:szCs w:val="22"/>
          <w:lang w:eastAsia="cs-CZ"/>
        </w:rPr>
        <w:t xml:space="preserve"> např. pevná ohrada, plot pro oborové či farmové chovy, pastevní areál</w:t>
      </w:r>
      <w:r w:rsidR="0071350D">
        <w:rPr>
          <w:rFonts w:ascii="Times New Roman" w:eastAsia="Times New Roman" w:hAnsi="Times New Roman" w:cs="Times New Roman"/>
          <w:iCs/>
          <w:sz w:val="22"/>
          <w:szCs w:val="22"/>
          <w:lang w:eastAsia="cs-CZ"/>
        </w:rPr>
        <w:t>,</w:t>
      </w:r>
      <w:r w:rsidRPr="00580123">
        <w:rPr>
          <w:rFonts w:ascii="Times New Roman" w:eastAsia="Times New Roman" w:hAnsi="Times New Roman" w:cs="Times New Roman"/>
          <w:iCs/>
          <w:sz w:val="22"/>
          <w:szCs w:val="22"/>
          <w:lang w:eastAsia="cs-CZ"/>
        </w:rPr>
        <w:t xml:space="preserve"> apod., pak je nutné, aby byl každý tento záměr posouzen místně příslušným stavebním úřadem a </w:t>
      </w:r>
      <w:r w:rsidR="0071350D">
        <w:rPr>
          <w:rFonts w:ascii="Times New Roman" w:eastAsia="Times New Roman" w:hAnsi="Times New Roman" w:cs="Times New Roman"/>
          <w:iCs/>
          <w:sz w:val="22"/>
          <w:szCs w:val="22"/>
          <w:lang w:eastAsia="cs-CZ"/>
        </w:rPr>
        <w:t>orgánem ochrany přírody</w:t>
      </w:r>
      <w:r w:rsidRPr="00580123">
        <w:rPr>
          <w:rFonts w:ascii="Times New Roman" w:eastAsia="Times New Roman" w:hAnsi="Times New Roman" w:cs="Times New Roman"/>
          <w:iCs/>
          <w:sz w:val="22"/>
          <w:szCs w:val="22"/>
          <w:lang w:eastAsia="cs-CZ"/>
        </w:rPr>
        <w:t xml:space="preserve"> z hlediska jeho vlivu na vnitřní konektivitu biotopu a bylo vyhodnoceno, zda nebrání migraci a volnému průchodu velkých savců.</w:t>
      </w:r>
    </w:p>
    <w:p w14:paraId="083E787E" w14:textId="77777777" w:rsidR="00580123" w:rsidRPr="00580123" w:rsidRDefault="00580123" w:rsidP="00580123">
      <w:pPr>
        <w:pStyle w:val="Default"/>
        <w:jc w:val="both"/>
        <w:rPr>
          <w:rFonts w:ascii="Times New Roman" w:eastAsia="Times New Roman" w:hAnsi="Times New Roman" w:cs="Times New Roman"/>
          <w:iCs/>
          <w:sz w:val="22"/>
          <w:szCs w:val="22"/>
          <w:lang w:eastAsia="cs-CZ"/>
        </w:rPr>
      </w:pPr>
    </w:p>
    <w:p w14:paraId="3D16E3EF" w14:textId="05243424" w:rsidR="00BD7A54" w:rsidRDefault="00BD7A54" w:rsidP="00BD7A54">
      <w:pPr>
        <w:pStyle w:val="Default"/>
        <w:jc w:val="both"/>
        <w:rPr>
          <w:rFonts w:ascii="Times New Roman" w:eastAsia="Times New Roman" w:hAnsi="Times New Roman" w:cs="Times New Roman"/>
          <w:iCs/>
          <w:sz w:val="22"/>
          <w:szCs w:val="22"/>
          <w:lang w:eastAsia="cs-CZ"/>
        </w:rPr>
      </w:pPr>
    </w:p>
    <w:p w14:paraId="449EB9BB" w14:textId="77777777" w:rsidR="00267F55" w:rsidRDefault="00267F55" w:rsidP="00BD7A54">
      <w:pPr>
        <w:pStyle w:val="Default"/>
        <w:jc w:val="both"/>
        <w:rPr>
          <w:rFonts w:ascii="Times New Roman" w:eastAsia="Times New Roman" w:hAnsi="Times New Roman" w:cs="Times New Roman"/>
          <w:iCs/>
          <w:sz w:val="22"/>
          <w:szCs w:val="22"/>
          <w:lang w:eastAsia="cs-CZ"/>
        </w:rPr>
      </w:pPr>
    </w:p>
    <w:p w14:paraId="1848105B" w14:textId="77777777" w:rsidR="00267F55" w:rsidRDefault="00267F55" w:rsidP="00BD7A54">
      <w:pPr>
        <w:pStyle w:val="Default"/>
        <w:jc w:val="both"/>
        <w:rPr>
          <w:rFonts w:ascii="Times New Roman" w:eastAsia="Times New Roman" w:hAnsi="Times New Roman" w:cs="Times New Roman"/>
          <w:iCs/>
          <w:sz w:val="22"/>
          <w:szCs w:val="22"/>
          <w:lang w:eastAsia="cs-CZ"/>
        </w:rPr>
      </w:pPr>
    </w:p>
    <w:p w14:paraId="1FA8293C" w14:textId="77777777" w:rsidR="00267F55" w:rsidRDefault="00267F55" w:rsidP="00BD7A54">
      <w:pPr>
        <w:pStyle w:val="Default"/>
        <w:jc w:val="both"/>
        <w:rPr>
          <w:rFonts w:ascii="Times New Roman" w:eastAsia="Times New Roman" w:hAnsi="Times New Roman" w:cs="Times New Roman"/>
          <w:iCs/>
          <w:sz w:val="22"/>
          <w:szCs w:val="22"/>
          <w:lang w:eastAsia="cs-CZ"/>
        </w:rPr>
      </w:pPr>
    </w:p>
    <w:p w14:paraId="5C5DE613"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19504DC8"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38C4B431"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6D41A107"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09CB7299"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5CF7FE2B"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30DEA65E"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68A12974"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09C04805"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3097AB7A"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459A41FC"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49E23225"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05AA87DE"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7A2AFBA1"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5E04413A"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64474415" w14:textId="77777777" w:rsidR="000228E1" w:rsidRDefault="000228E1" w:rsidP="00BD7A54">
      <w:pPr>
        <w:pStyle w:val="Default"/>
        <w:jc w:val="both"/>
        <w:rPr>
          <w:rFonts w:ascii="Times New Roman" w:eastAsia="Times New Roman" w:hAnsi="Times New Roman" w:cs="Times New Roman"/>
          <w:iCs/>
          <w:sz w:val="22"/>
          <w:szCs w:val="22"/>
          <w:lang w:eastAsia="cs-CZ"/>
        </w:rPr>
      </w:pPr>
    </w:p>
    <w:p w14:paraId="1142A2CA" w14:textId="77777777" w:rsidR="00267F55" w:rsidRDefault="00267F55" w:rsidP="00BD7A54">
      <w:pPr>
        <w:pStyle w:val="Default"/>
        <w:jc w:val="both"/>
        <w:rPr>
          <w:rFonts w:ascii="Times New Roman" w:eastAsia="Times New Roman" w:hAnsi="Times New Roman" w:cs="Times New Roman"/>
          <w:iCs/>
          <w:sz w:val="22"/>
          <w:szCs w:val="22"/>
          <w:lang w:eastAsia="cs-CZ"/>
        </w:rPr>
      </w:pPr>
    </w:p>
    <w:p w14:paraId="446BD781" w14:textId="77777777" w:rsidR="00267F55" w:rsidRDefault="00267F55" w:rsidP="00BD7A54">
      <w:pPr>
        <w:pStyle w:val="Default"/>
        <w:jc w:val="both"/>
        <w:rPr>
          <w:rFonts w:ascii="Times New Roman" w:eastAsia="Times New Roman" w:hAnsi="Times New Roman" w:cs="Times New Roman"/>
          <w:iCs/>
          <w:sz w:val="22"/>
          <w:szCs w:val="22"/>
          <w:lang w:eastAsia="cs-CZ"/>
        </w:rPr>
      </w:pPr>
    </w:p>
    <w:p w14:paraId="78374B93" w14:textId="77777777" w:rsidR="00267F55" w:rsidRDefault="00267F55" w:rsidP="00BD7A54">
      <w:pPr>
        <w:pStyle w:val="Default"/>
        <w:jc w:val="both"/>
        <w:rPr>
          <w:rFonts w:ascii="Times New Roman" w:eastAsia="Times New Roman" w:hAnsi="Times New Roman" w:cs="Times New Roman"/>
          <w:iCs/>
          <w:sz w:val="22"/>
          <w:szCs w:val="22"/>
          <w:lang w:eastAsia="cs-CZ"/>
        </w:rPr>
      </w:pPr>
    </w:p>
    <w:p w14:paraId="7C5B2CD3" w14:textId="77777777" w:rsidR="00267F55" w:rsidRDefault="00267F55" w:rsidP="00BD7A54">
      <w:pPr>
        <w:pStyle w:val="Default"/>
        <w:jc w:val="both"/>
        <w:rPr>
          <w:rFonts w:ascii="Times New Roman" w:eastAsia="Times New Roman" w:hAnsi="Times New Roman" w:cs="Times New Roman"/>
          <w:iCs/>
          <w:sz w:val="22"/>
          <w:szCs w:val="22"/>
          <w:lang w:eastAsia="cs-CZ"/>
        </w:rPr>
      </w:pPr>
    </w:p>
    <w:p w14:paraId="50D3A68B" w14:textId="62A9E076" w:rsidR="00267F55" w:rsidRDefault="00267F55" w:rsidP="00BD7A54">
      <w:pPr>
        <w:pStyle w:val="Default"/>
        <w:jc w:val="both"/>
        <w:rPr>
          <w:rFonts w:ascii="Times New Roman" w:eastAsia="Times New Roman" w:hAnsi="Times New Roman" w:cs="Times New Roman"/>
          <w:iCs/>
          <w:sz w:val="22"/>
          <w:szCs w:val="22"/>
          <w:lang w:eastAsia="cs-CZ"/>
        </w:rPr>
      </w:pPr>
    </w:p>
    <w:p w14:paraId="2A150B2D" w14:textId="7921D7E1" w:rsidR="00C60E63" w:rsidRDefault="00C60E63" w:rsidP="00BD7A54">
      <w:pPr>
        <w:pStyle w:val="Default"/>
        <w:jc w:val="both"/>
        <w:rPr>
          <w:rFonts w:ascii="Times New Roman" w:eastAsia="Times New Roman" w:hAnsi="Times New Roman" w:cs="Times New Roman"/>
          <w:iCs/>
          <w:sz w:val="22"/>
          <w:szCs w:val="22"/>
          <w:lang w:eastAsia="cs-CZ"/>
        </w:rPr>
      </w:pPr>
    </w:p>
    <w:p w14:paraId="7A0878D9" w14:textId="77777777" w:rsidR="0031379A" w:rsidRDefault="0031379A">
      <w:pPr>
        <w:pStyle w:val="Nadpis2"/>
        <w:jc w:val="both"/>
      </w:pPr>
      <w:bookmarkStart w:id="7" w:name="_Toc81290163"/>
      <w:r>
        <w:rPr>
          <w:rFonts w:cs="Times New Roman"/>
        </w:rPr>
        <w:lastRenderedPageBreak/>
        <w:t>1.3 Rejstřík použitých výrazů</w:t>
      </w:r>
      <w:bookmarkEnd w:id="7"/>
      <w:r>
        <w:rPr>
          <w:rFonts w:cs="Times New Roman"/>
        </w:rPr>
        <w:t xml:space="preserve"> </w:t>
      </w:r>
    </w:p>
    <w:p w14:paraId="32111B89" w14:textId="13278294" w:rsidR="0031379A" w:rsidRDefault="0031379A">
      <w:pPr>
        <w:pStyle w:val="Standard"/>
        <w:spacing w:before="113" w:after="0"/>
        <w:jc w:val="both"/>
      </w:pPr>
      <w:r w:rsidRPr="00F45332">
        <w:rPr>
          <w:rFonts w:ascii="Times New Roman" w:hAnsi="Times New Roman" w:cs="Times New Roman"/>
          <w:b/>
          <w:i/>
          <w:iCs/>
        </w:rPr>
        <w:t>Elektrický ohradník</w:t>
      </w:r>
      <w:r>
        <w:rPr>
          <w:rFonts w:ascii="Times New Roman" w:hAnsi="Times New Roman" w:cs="Times New Roman"/>
        </w:rPr>
        <w:t xml:space="preserve"> – sestava oplocení využívající elektrické impulsy.</w:t>
      </w:r>
      <w:r w:rsidR="00BD3410">
        <w:rPr>
          <w:rFonts w:ascii="Times New Roman" w:hAnsi="Times New Roman" w:cs="Times New Roman"/>
        </w:rPr>
        <w:t xml:space="preserve"> Tvoří jej zdroj a sestava vodičů.</w:t>
      </w:r>
    </w:p>
    <w:p w14:paraId="6C5B81C7" w14:textId="0D8E9B1E" w:rsidR="005B3F1D" w:rsidRDefault="005B3F1D" w:rsidP="005B3F1D">
      <w:pPr>
        <w:pStyle w:val="Standard"/>
        <w:spacing w:before="113" w:after="0"/>
        <w:jc w:val="both"/>
        <w:rPr>
          <w:rFonts w:ascii="Times New Roman" w:hAnsi="Times New Roman" w:cs="Times New Roman"/>
          <w:b/>
          <w:i/>
        </w:rPr>
      </w:pPr>
      <w:r>
        <w:rPr>
          <w:rFonts w:ascii="Times New Roman" w:hAnsi="Times New Roman" w:cs="Times New Roman"/>
          <w:b/>
          <w:i/>
        </w:rPr>
        <w:t xml:space="preserve">Košár </w:t>
      </w:r>
      <w:r w:rsidRPr="00074856">
        <w:rPr>
          <w:rFonts w:ascii="Times New Roman" w:hAnsi="Times New Roman" w:cs="Times New Roman"/>
        </w:rPr>
        <w:t>– vyhrazený zabezpečený prostor, do něhož jsou pasená zvířata zaháněna zpravidla na noc</w:t>
      </w:r>
      <w:r>
        <w:rPr>
          <w:rFonts w:ascii="Times New Roman" w:hAnsi="Times New Roman" w:cs="Times New Roman"/>
        </w:rPr>
        <w:t>.</w:t>
      </w:r>
    </w:p>
    <w:p w14:paraId="49366E54" w14:textId="77777777" w:rsidR="00A30876" w:rsidRDefault="00A30876" w:rsidP="00A30876">
      <w:pPr>
        <w:pStyle w:val="Standard"/>
        <w:spacing w:before="113" w:after="0"/>
        <w:jc w:val="both"/>
      </w:pPr>
      <w:r w:rsidRPr="00F45332">
        <w:rPr>
          <w:rFonts w:ascii="Times New Roman" w:hAnsi="Times New Roman" w:cs="Times New Roman"/>
          <w:b/>
          <w:i/>
        </w:rPr>
        <w:t>Ohrada</w:t>
      </w:r>
      <w:r>
        <w:rPr>
          <w:rFonts w:ascii="Times New Roman" w:hAnsi="Times New Roman" w:cs="Times New Roman"/>
        </w:rPr>
        <w:t xml:space="preserve"> – pevné, trvalé oplocení.</w:t>
      </w:r>
    </w:p>
    <w:p w14:paraId="555A369A" w14:textId="7E42A51A" w:rsidR="0031379A" w:rsidRDefault="0031379A">
      <w:pPr>
        <w:pStyle w:val="Standard"/>
        <w:spacing w:before="113" w:after="0"/>
        <w:jc w:val="both"/>
        <w:rPr>
          <w:rFonts w:ascii="Times New Roman" w:hAnsi="Times New Roman" w:cs="Times New Roman"/>
        </w:rPr>
      </w:pPr>
      <w:r w:rsidRPr="00F45332">
        <w:rPr>
          <w:rFonts w:ascii="Times New Roman" w:hAnsi="Times New Roman" w:cs="Times New Roman"/>
          <w:b/>
          <w:i/>
          <w:iCs/>
        </w:rPr>
        <w:t>Oplocení</w:t>
      </w:r>
      <w:r>
        <w:rPr>
          <w:rFonts w:ascii="Times New Roman" w:hAnsi="Times New Roman" w:cs="Times New Roman"/>
        </w:rPr>
        <w:t xml:space="preserve"> – technická konstrukce vymezující pasenou plochu</w:t>
      </w:r>
      <w:r w:rsidR="00462596">
        <w:rPr>
          <w:rFonts w:ascii="Times New Roman" w:hAnsi="Times New Roman" w:cs="Times New Roman"/>
        </w:rPr>
        <w:t>, jedná se o trvalé i dočasné konstrukce, včetně elektrických ohradníků</w:t>
      </w:r>
      <w:r>
        <w:rPr>
          <w:rFonts w:ascii="Times New Roman" w:hAnsi="Times New Roman" w:cs="Times New Roman"/>
        </w:rPr>
        <w:t>.</w:t>
      </w:r>
      <w:r w:rsidR="00A30876">
        <w:rPr>
          <w:rFonts w:ascii="Times New Roman" w:hAnsi="Times New Roman" w:cs="Times New Roman"/>
        </w:rPr>
        <w:t xml:space="preserve"> (= pastevní hrazení, ohrazení)</w:t>
      </w:r>
    </w:p>
    <w:p w14:paraId="78AB8997" w14:textId="487827E1" w:rsidR="00A30876" w:rsidRDefault="00A30876" w:rsidP="00A30876">
      <w:pPr>
        <w:pStyle w:val="Standard"/>
        <w:spacing w:before="113" w:after="0"/>
        <w:jc w:val="both"/>
      </w:pPr>
      <w:r w:rsidRPr="00F45332">
        <w:rPr>
          <w:rFonts w:ascii="Times New Roman" w:hAnsi="Times New Roman" w:cs="Times New Roman"/>
          <w:b/>
          <w:i/>
          <w:iCs/>
        </w:rPr>
        <w:t>Ovčácký pes</w:t>
      </w:r>
      <w:r>
        <w:rPr>
          <w:rFonts w:ascii="Times New Roman" w:hAnsi="Times New Roman" w:cs="Times New Roman"/>
          <w:i/>
          <w:iCs/>
        </w:rPr>
        <w:t xml:space="preserve"> </w:t>
      </w:r>
      <w:r>
        <w:rPr>
          <w:rFonts w:ascii="Times New Roman" w:hAnsi="Times New Roman" w:cs="Times New Roman"/>
        </w:rPr>
        <w:t>– plemeno psa určené k manipulaci se stádem (shánění a přesunu stáda ovcí a koz), nikoliv k jejich obraně.</w:t>
      </w:r>
    </w:p>
    <w:p w14:paraId="00ED9800" w14:textId="58ECEF13" w:rsidR="0031379A" w:rsidRDefault="0031379A">
      <w:pPr>
        <w:pStyle w:val="Standard"/>
        <w:spacing w:before="113" w:after="0"/>
        <w:jc w:val="both"/>
      </w:pPr>
      <w:r w:rsidRPr="00F45332">
        <w:rPr>
          <w:rFonts w:ascii="Times New Roman" w:hAnsi="Times New Roman" w:cs="Times New Roman"/>
          <w:b/>
          <w:i/>
          <w:iCs/>
        </w:rPr>
        <w:t>Pastevecký pes</w:t>
      </w:r>
      <w:r>
        <w:rPr>
          <w:rFonts w:ascii="Times New Roman" w:hAnsi="Times New Roman" w:cs="Times New Roman"/>
        </w:rPr>
        <w:t xml:space="preserve"> – velké plemeno psa určené výhradně k ochraně stáda</w:t>
      </w:r>
      <w:r w:rsidR="00462596">
        <w:rPr>
          <w:rFonts w:ascii="Times New Roman" w:hAnsi="Times New Roman" w:cs="Times New Roman"/>
        </w:rPr>
        <w:t xml:space="preserve"> (= strážní pes)</w:t>
      </w:r>
      <w:r w:rsidR="002F58EE">
        <w:rPr>
          <w:rFonts w:ascii="Times New Roman" w:hAnsi="Times New Roman" w:cs="Times New Roman"/>
        </w:rPr>
        <w:t>.</w:t>
      </w:r>
    </w:p>
    <w:p w14:paraId="280F6588" w14:textId="10616F8C" w:rsidR="00A30876" w:rsidRDefault="00A30876" w:rsidP="00A30876">
      <w:pPr>
        <w:pStyle w:val="Standard"/>
        <w:spacing w:before="113" w:after="0"/>
        <w:jc w:val="both"/>
        <w:rPr>
          <w:rFonts w:ascii="Times New Roman" w:hAnsi="Times New Roman" w:cs="Times New Roman"/>
        </w:rPr>
      </w:pPr>
      <w:r w:rsidRPr="00F45332">
        <w:rPr>
          <w:rFonts w:ascii="Times New Roman" w:hAnsi="Times New Roman" w:cs="Times New Roman"/>
          <w:b/>
          <w:i/>
        </w:rPr>
        <w:t>Pastýř</w:t>
      </w:r>
      <w:r>
        <w:rPr>
          <w:rFonts w:ascii="Times New Roman" w:hAnsi="Times New Roman" w:cs="Times New Roman"/>
        </w:rPr>
        <w:t xml:space="preserve"> – pastevec, pasák, </w:t>
      </w:r>
      <w:r w:rsidR="00A678A8">
        <w:rPr>
          <w:rFonts w:ascii="Times New Roman" w:hAnsi="Times New Roman" w:cs="Times New Roman"/>
        </w:rPr>
        <w:t xml:space="preserve">trvale přítomný </w:t>
      </w:r>
      <w:r>
        <w:rPr>
          <w:rFonts w:ascii="Times New Roman" w:hAnsi="Times New Roman" w:cs="Times New Roman"/>
        </w:rPr>
        <w:t>hlídač pasených zvířat na pastvě.</w:t>
      </w:r>
    </w:p>
    <w:p w14:paraId="1A57BECD" w14:textId="32E19010" w:rsidR="00A30876" w:rsidRDefault="00A30876" w:rsidP="00A30876">
      <w:pPr>
        <w:pStyle w:val="Standard"/>
        <w:spacing w:before="113" w:after="0"/>
        <w:jc w:val="both"/>
      </w:pPr>
      <w:r w:rsidRPr="00F45332">
        <w:rPr>
          <w:rFonts w:ascii="Times New Roman" w:hAnsi="Times New Roman" w:cs="Times New Roman"/>
          <w:b/>
          <w:i/>
        </w:rPr>
        <w:t>Uzemnění/zemnění</w:t>
      </w:r>
      <w:r>
        <w:rPr>
          <w:rFonts w:ascii="Times New Roman" w:hAnsi="Times New Roman" w:cs="Times New Roman"/>
        </w:rPr>
        <w:t xml:space="preserve"> </w:t>
      </w:r>
      <w:r w:rsidR="00582369">
        <w:rPr>
          <w:rFonts w:ascii="Times New Roman" w:hAnsi="Times New Roman" w:cs="Times New Roman"/>
        </w:rPr>
        <w:t>–</w:t>
      </w:r>
      <w:r>
        <w:rPr>
          <w:rFonts w:ascii="Times New Roman" w:hAnsi="Times New Roman" w:cs="Times New Roman"/>
        </w:rPr>
        <w:t xml:space="preserve"> </w:t>
      </w:r>
      <w:r w:rsidR="00582369">
        <w:rPr>
          <w:rFonts w:ascii="Times New Roman" w:hAnsi="Times New Roman" w:cs="Times New Roman"/>
        </w:rPr>
        <w:t>vodivé spojení elektrického rozvodu se zemí</w:t>
      </w:r>
      <w:r w:rsidR="005B3F1D">
        <w:rPr>
          <w:rFonts w:ascii="Times New Roman" w:hAnsi="Times New Roman" w:cs="Times New Roman"/>
        </w:rPr>
        <w:t>.</w:t>
      </w:r>
    </w:p>
    <w:p w14:paraId="5F571EDE" w14:textId="77777777" w:rsidR="0031379A" w:rsidRDefault="0031379A">
      <w:pPr>
        <w:pStyle w:val="Standard"/>
        <w:spacing w:before="113" w:after="0"/>
        <w:jc w:val="both"/>
      </w:pPr>
      <w:r w:rsidRPr="00F45332">
        <w:rPr>
          <w:rFonts w:ascii="Times New Roman" w:hAnsi="Times New Roman" w:cs="Times New Roman"/>
          <w:b/>
          <w:i/>
          <w:iCs/>
        </w:rPr>
        <w:t>Vodič</w:t>
      </w:r>
      <w:r>
        <w:rPr>
          <w:rFonts w:ascii="Times New Roman" w:hAnsi="Times New Roman" w:cs="Times New Roman"/>
        </w:rPr>
        <w:t xml:space="preserve"> – kovový materiál ve formě drátu různého průměru použitý buď samostatně, nebo jako součást plastového nosiče (vodivá páska, vodivé lanko).</w:t>
      </w:r>
    </w:p>
    <w:p w14:paraId="2C481B0B" w14:textId="77777777" w:rsidR="0031379A" w:rsidRDefault="0031379A">
      <w:pPr>
        <w:pStyle w:val="Standard"/>
        <w:spacing w:before="113" w:after="0"/>
        <w:jc w:val="both"/>
      </w:pPr>
      <w:r w:rsidRPr="00F45332">
        <w:rPr>
          <w:rFonts w:ascii="Times New Roman" w:hAnsi="Times New Roman" w:cs="Times New Roman"/>
          <w:b/>
          <w:i/>
          <w:iCs/>
        </w:rPr>
        <w:t>Vodivá brána</w:t>
      </w:r>
      <w:r>
        <w:rPr>
          <w:rFonts w:ascii="Times New Roman" w:hAnsi="Times New Roman" w:cs="Times New Roman"/>
        </w:rPr>
        <w:t xml:space="preserve"> – sestava plastové rukojeti s integrovanou pružinou a vodičem, která umožňuje uzavření/otevření vstupu do oplocení s elektrickým ohradníkem.</w:t>
      </w:r>
      <w:r>
        <w:rPr>
          <w:rFonts w:ascii="Times New Roman" w:hAnsi="Times New Roman" w:cs="Times New Roman"/>
          <w:i/>
          <w:iCs/>
        </w:rPr>
        <w:t xml:space="preserve"> </w:t>
      </w:r>
    </w:p>
    <w:p w14:paraId="65423A27" w14:textId="6C722749" w:rsidR="0031379A" w:rsidRDefault="0031379A">
      <w:pPr>
        <w:pStyle w:val="Standard"/>
        <w:spacing w:before="113" w:after="0"/>
        <w:jc w:val="both"/>
        <w:rPr>
          <w:rFonts w:ascii="Times New Roman" w:hAnsi="Times New Roman" w:cs="Times New Roman"/>
        </w:rPr>
      </w:pPr>
      <w:r w:rsidRPr="00F45332">
        <w:rPr>
          <w:rFonts w:ascii="Times New Roman" w:hAnsi="Times New Roman" w:cs="Times New Roman"/>
          <w:b/>
          <w:i/>
          <w:iCs/>
        </w:rPr>
        <w:t>Zdroj impulsů</w:t>
      </w:r>
      <w:r>
        <w:rPr>
          <w:rFonts w:ascii="Times New Roman" w:hAnsi="Times New Roman" w:cs="Times New Roman"/>
        </w:rPr>
        <w:t xml:space="preserve"> – elektronické zařízení generující vysokonapěťové impulsy do elektrického ohradníku</w:t>
      </w:r>
      <w:r w:rsidR="00462596">
        <w:rPr>
          <w:rFonts w:ascii="Times New Roman" w:hAnsi="Times New Roman" w:cs="Times New Roman"/>
        </w:rPr>
        <w:t xml:space="preserve"> nebo samostatného vodiče</w:t>
      </w:r>
      <w:r>
        <w:rPr>
          <w:rFonts w:ascii="Times New Roman" w:hAnsi="Times New Roman" w:cs="Times New Roman"/>
        </w:rPr>
        <w:t xml:space="preserve">. </w:t>
      </w:r>
    </w:p>
    <w:p w14:paraId="38BDDD1C" w14:textId="7D13EFB3" w:rsidR="0031379A" w:rsidRDefault="0031379A">
      <w:pPr>
        <w:pStyle w:val="Standard"/>
        <w:spacing w:before="113" w:after="0"/>
        <w:jc w:val="both"/>
        <w:rPr>
          <w:rFonts w:ascii="Times New Roman" w:hAnsi="Times New Roman" w:cs="Times New Roman"/>
        </w:rPr>
      </w:pPr>
    </w:p>
    <w:p w14:paraId="66D84712" w14:textId="77777777" w:rsidR="0031379A" w:rsidRDefault="0031379A">
      <w:pPr>
        <w:pStyle w:val="Nadpis1"/>
        <w:pageBreakBefore/>
        <w:numPr>
          <w:ilvl w:val="0"/>
          <w:numId w:val="0"/>
        </w:numPr>
        <w:jc w:val="both"/>
      </w:pPr>
      <w:bookmarkStart w:id="8" w:name="_Toc81290164"/>
      <w:r>
        <w:rPr>
          <w:rFonts w:ascii="Times New Roman" w:hAnsi="Times New Roman" w:cs="Times New Roman"/>
        </w:rPr>
        <w:lastRenderedPageBreak/>
        <w:t>2 Základní způsoby zajištění hospodářských zvířat před útoky velkých šelem</w:t>
      </w:r>
      <w:bookmarkEnd w:id="8"/>
    </w:p>
    <w:p w14:paraId="122B7DD2" w14:textId="77777777" w:rsidR="0031379A" w:rsidRDefault="00DC3C15">
      <w:pPr>
        <w:pStyle w:val="Textbody"/>
        <w:rPr>
          <w:rFonts w:ascii="Times New Roman" w:hAnsi="Times New Roman" w:cs="Times New Roman"/>
          <w:lang w:eastAsia="cs-CZ"/>
        </w:rPr>
      </w:pPr>
      <w:r>
        <w:rPr>
          <w:noProof/>
          <w:lang w:eastAsia="cs-CZ"/>
        </w:rPr>
        <mc:AlternateContent>
          <mc:Choice Requires="wps">
            <w:drawing>
              <wp:anchor distT="0" distB="0" distL="114300" distR="114300" simplePos="0" relativeHeight="251646464" behindDoc="0" locked="0" layoutInCell="1" allowOverlap="1" wp14:anchorId="63E92678" wp14:editId="0275BEEF">
                <wp:simplePos x="0" y="0"/>
                <wp:positionH relativeFrom="column">
                  <wp:posOffset>14605</wp:posOffset>
                </wp:positionH>
                <wp:positionV relativeFrom="paragraph">
                  <wp:posOffset>26035</wp:posOffset>
                </wp:positionV>
                <wp:extent cx="5743575" cy="635"/>
                <wp:effectExtent l="5080" t="6985" r="13970" b="1143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6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D74B6D" id="AutoShape 3" o:spid="_x0000_s1026" type="#_x0000_t32" style="position:absolute;margin-left:1.15pt;margin-top:2.05pt;width:452.25pt;height:.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" strokeweight=".26mm">
                <v:stroke joinstyle="miter"/>
              </v:shape>
            </w:pict>
          </mc:Fallback>
        </mc:AlternateContent>
      </w:r>
    </w:p>
    <w:p w14:paraId="29869391" w14:textId="78E35C66" w:rsidR="0031379A" w:rsidRDefault="0031379A" w:rsidP="00A77542">
      <w:pPr>
        <w:pStyle w:val="LO-normal"/>
        <w:spacing w:before="120" w:line="240" w:lineRule="auto"/>
        <w:jc w:val="both"/>
      </w:pPr>
      <w:r>
        <w:rPr>
          <w:rFonts w:ascii="Times New Roman" w:hAnsi="Times New Roman" w:cs="Times New Roman"/>
          <w:color w:val="000000"/>
        </w:rPr>
        <w:t xml:space="preserve">Útokům velkých šelem na hospodářská zvířata je třeba rozumně čelit </w:t>
      </w:r>
      <w:r w:rsidR="006E2FD8">
        <w:rPr>
          <w:rFonts w:ascii="Times New Roman" w:hAnsi="Times New Roman" w:cs="Times New Roman"/>
          <w:color w:val="000000"/>
        </w:rPr>
        <w:t>účinným zabezpečením stád.</w:t>
      </w:r>
      <w:r>
        <w:rPr>
          <w:rFonts w:ascii="Times New Roman" w:hAnsi="Times New Roman" w:cs="Times New Roman"/>
          <w:color w:val="000000"/>
        </w:rPr>
        <w:t xml:space="preserve"> Mnohé zemědělsky obhospodařované plochy se nacházejí v ekonomicky marginálních horských a podhorských oblast</w:t>
      </w:r>
      <w:r w:rsidR="00566582">
        <w:rPr>
          <w:rFonts w:ascii="Times New Roman" w:hAnsi="Times New Roman" w:cs="Times New Roman"/>
          <w:color w:val="000000"/>
        </w:rPr>
        <w:t>ech</w:t>
      </w:r>
      <w:r>
        <w:rPr>
          <w:rFonts w:ascii="Times New Roman" w:hAnsi="Times New Roman" w:cs="Times New Roman"/>
          <w:color w:val="000000"/>
        </w:rPr>
        <w:t xml:space="preserve">, které </w:t>
      </w:r>
      <w:r w:rsidR="006E2FD8">
        <w:rPr>
          <w:rFonts w:ascii="Times New Roman" w:hAnsi="Times New Roman" w:cs="Times New Roman"/>
          <w:color w:val="000000"/>
        </w:rPr>
        <w:t xml:space="preserve">mohou být velkými </w:t>
      </w:r>
      <w:r>
        <w:rPr>
          <w:rFonts w:ascii="Times New Roman" w:hAnsi="Times New Roman" w:cs="Times New Roman"/>
          <w:color w:val="000000"/>
        </w:rPr>
        <w:t xml:space="preserve">šelmami trvale osídlené. </w:t>
      </w:r>
      <w:r w:rsidRPr="006E2FD8">
        <w:rPr>
          <w:rFonts w:ascii="Times New Roman" w:hAnsi="Times New Roman" w:cs="Times New Roman"/>
          <w:color w:val="000000"/>
        </w:rPr>
        <w:t>Je proto nutné přistoupit k</w:t>
      </w:r>
      <w:r w:rsidR="00C0423F" w:rsidRPr="006E2FD8">
        <w:rPr>
          <w:rFonts w:ascii="Times New Roman" w:hAnsi="Times New Roman" w:cs="Times New Roman"/>
          <w:color w:val="000000"/>
        </w:rPr>
        <w:t xml:space="preserve"> obnově</w:t>
      </w:r>
      <w:r w:rsidRPr="006E2FD8">
        <w:rPr>
          <w:rFonts w:ascii="Times New Roman" w:hAnsi="Times New Roman" w:cs="Times New Roman"/>
          <w:color w:val="000000"/>
        </w:rPr>
        <w:t> </w:t>
      </w:r>
      <w:r w:rsidR="00C0423F" w:rsidRPr="006E2FD8">
        <w:rPr>
          <w:rFonts w:ascii="Times New Roman" w:hAnsi="Times New Roman" w:cs="Times New Roman"/>
          <w:color w:val="000000"/>
        </w:rPr>
        <w:t>tradičních</w:t>
      </w:r>
      <w:r w:rsidRPr="006E2FD8">
        <w:rPr>
          <w:rFonts w:ascii="Times New Roman" w:hAnsi="Times New Roman" w:cs="Times New Roman"/>
          <w:color w:val="000000"/>
        </w:rPr>
        <w:t xml:space="preserve"> způsobů preventivní ochrany stád.</w:t>
      </w:r>
      <w:r>
        <w:rPr>
          <w:rFonts w:ascii="Times New Roman" w:hAnsi="Times New Roman" w:cs="Times New Roman"/>
          <w:color w:val="000000"/>
        </w:rPr>
        <w:t xml:space="preserve"> </w:t>
      </w:r>
    </w:p>
    <w:p w14:paraId="2AD7F6F2" w14:textId="77777777" w:rsidR="0031379A" w:rsidRDefault="0031379A" w:rsidP="00A77542">
      <w:pPr>
        <w:pStyle w:val="LO-normal"/>
        <w:spacing w:before="120" w:line="240" w:lineRule="auto"/>
        <w:jc w:val="both"/>
      </w:pPr>
      <w:r>
        <w:rPr>
          <w:rFonts w:ascii="Times New Roman" w:hAnsi="Times New Roman" w:cs="Times New Roman"/>
          <w:color w:val="000000"/>
        </w:rPr>
        <w:t>Jedná se o:</w:t>
      </w:r>
    </w:p>
    <w:p w14:paraId="3A297084" w14:textId="4EA25A30" w:rsidR="0031379A" w:rsidRDefault="0031379A" w:rsidP="00A77542">
      <w:pPr>
        <w:pStyle w:val="LO-normal"/>
        <w:numPr>
          <w:ilvl w:val="0"/>
          <w:numId w:val="3"/>
        </w:numPr>
        <w:spacing w:before="120" w:line="240" w:lineRule="auto"/>
        <w:jc w:val="both"/>
      </w:pPr>
      <w:r>
        <w:rPr>
          <w:rFonts w:ascii="Times New Roman" w:hAnsi="Times New Roman" w:cs="Times New Roman"/>
          <w:color w:val="000000"/>
        </w:rPr>
        <w:t>Změnu organizace pastvy</w:t>
      </w:r>
      <w:r w:rsidR="000A0E83">
        <w:rPr>
          <w:rFonts w:ascii="Times New Roman" w:hAnsi="Times New Roman" w:cs="Times New Roman"/>
          <w:color w:val="000000"/>
        </w:rPr>
        <w:t>, chovu a práce</w:t>
      </w:r>
      <w:r>
        <w:rPr>
          <w:rFonts w:ascii="Times New Roman" w:hAnsi="Times New Roman" w:cs="Times New Roman"/>
          <w:color w:val="000000"/>
        </w:rPr>
        <w:t xml:space="preserve"> (např. </w:t>
      </w:r>
      <w:r w:rsidR="00566582">
        <w:rPr>
          <w:rFonts w:ascii="Times New Roman" w:hAnsi="Times New Roman" w:cs="Times New Roman"/>
          <w:color w:val="000000"/>
        </w:rPr>
        <w:t xml:space="preserve">rozdělením velké pastviny na několik menších, </w:t>
      </w:r>
      <w:r>
        <w:rPr>
          <w:rFonts w:ascii="Times New Roman" w:hAnsi="Times New Roman" w:cs="Times New Roman"/>
          <w:color w:val="000000"/>
        </w:rPr>
        <w:t xml:space="preserve">prostým přeháněním stáda na jiné pastviny nebo </w:t>
      </w:r>
      <w:r w:rsidR="00566582">
        <w:rPr>
          <w:rFonts w:ascii="Times New Roman" w:hAnsi="Times New Roman" w:cs="Times New Roman"/>
          <w:color w:val="000000"/>
        </w:rPr>
        <w:t xml:space="preserve">jeho </w:t>
      </w:r>
      <w:r>
        <w:rPr>
          <w:rFonts w:ascii="Times New Roman" w:hAnsi="Times New Roman" w:cs="Times New Roman"/>
          <w:color w:val="000000"/>
        </w:rPr>
        <w:t>zaháněním na noc do košáru</w:t>
      </w:r>
      <w:r w:rsidR="00F45332">
        <w:rPr>
          <w:rFonts w:ascii="Times New Roman" w:hAnsi="Times New Roman" w:cs="Times New Roman"/>
          <w:color w:val="000000"/>
        </w:rPr>
        <w:t xml:space="preserve"> nebo jiného zabezpečeného nocoviště</w:t>
      </w:r>
      <w:r>
        <w:rPr>
          <w:rFonts w:ascii="Times New Roman" w:hAnsi="Times New Roman" w:cs="Times New Roman"/>
          <w:color w:val="000000"/>
        </w:rPr>
        <w:t>)</w:t>
      </w:r>
      <w:r w:rsidR="00566582">
        <w:rPr>
          <w:rFonts w:ascii="Times New Roman" w:hAnsi="Times New Roman" w:cs="Times New Roman"/>
          <w:color w:val="000000"/>
        </w:rPr>
        <w:t>.</w:t>
      </w:r>
      <w:r w:rsidR="000A0E83">
        <w:rPr>
          <w:rFonts w:ascii="Times New Roman" w:hAnsi="Times New Roman" w:cs="Times New Roman"/>
          <w:color w:val="000000"/>
        </w:rPr>
        <w:t xml:space="preserve"> </w:t>
      </w:r>
    </w:p>
    <w:p w14:paraId="62CE402F" w14:textId="0DC86E81" w:rsidR="0031379A" w:rsidRDefault="0031379A" w:rsidP="00A77542">
      <w:pPr>
        <w:pStyle w:val="LO-normal"/>
        <w:numPr>
          <w:ilvl w:val="0"/>
          <w:numId w:val="3"/>
        </w:numPr>
        <w:spacing w:before="120" w:line="240" w:lineRule="auto"/>
        <w:jc w:val="both"/>
      </w:pPr>
      <w:r>
        <w:rPr>
          <w:rFonts w:ascii="Times New Roman" w:hAnsi="Times New Roman" w:cs="Times New Roman"/>
          <w:color w:val="000000"/>
        </w:rPr>
        <w:t>Střežení stád člověkem (pastýřem) nebo</w:t>
      </w:r>
      <w:r w:rsidR="00566582">
        <w:rPr>
          <w:rFonts w:ascii="Times New Roman" w:hAnsi="Times New Roman" w:cs="Times New Roman"/>
          <w:color w:val="000000"/>
        </w:rPr>
        <w:t>/a</w:t>
      </w:r>
      <w:r>
        <w:rPr>
          <w:rFonts w:ascii="Times New Roman" w:hAnsi="Times New Roman" w:cs="Times New Roman"/>
          <w:color w:val="000000"/>
        </w:rPr>
        <w:t xml:space="preserve"> pasteveckým psem</w:t>
      </w:r>
      <w:r w:rsidR="00566582">
        <w:rPr>
          <w:rFonts w:ascii="Times New Roman" w:hAnsi="Times New Roman" w:cs="Times New Roman"/>
          <w:color w:val="000000"/>
        </w:rPr>
        <w:t>.</w:t>
      </w:r>
    </w:p>
    <w:p w14:paraId="1D8128D0" w14:textId="77777777" w:rsidR="00195501" w:rsidRDefault="0031379A" w:rsidP="00A77542">
      <w:pPr>
        <w:pStyle w:val="LO-normal"/>
        <w:numPr>
          <w:ilvl w:val="0"/>
          <w:numId w:val="3"/>
        </w:numPr>
        <w:spacing w:before="120" w:line="240" w:lineRule="auto"/>
        <w:jc w:val="both"/>
      </w:pPr>
      <w:r>
        <w:rPr>
          <w:rFonts w:ascii="Times New Roman" w:hAnsi="Times New Roman" w:cs="Times New Roman"/>
          <w:color w:val="000000"/>
        </w:rPr>
        <w:t>Technická zabezpečení či prostředky, které šelmám útok znemožní, nebo je odradí (oplocení, košáry, plašiče).</w:t>
      </w:r>
    </w:p>
    <w:p w14:paraId="7F076FF4" w14:textId="77777777" w:rsidR="0031379A" w:rsidRDefault="0031379A" w:rsidP="00A77542">
      <w:pPr>
        <w:pStyle w:val="LO-normal"/>
        <w:spacing w:before="120" w:line="240" w:lineRule="auto"/>
        <w:ind w:left="1068"/>
        <w:jc w:val="both"/>
        <w:rPr>
          <w:rFonts w:ascii="Times New Roman" w:hAnsi="Times New Roman" w:cs="Times New Roman"/>
          <w:color w:val="000000"/>
        </w:rPr>
      </w:pPr>
    </w:p>
    <w:p w14:paraId="5B5ECCEA" w14:textId="14B7BED3" w:rsidR="00195501" w:rsidRDefault="00195501" w:rsidP="00A77542">
      <w:pPr>
        <w:pStyle w:val="LO-normal"/>
        <w:spacing w:before="120" w:line="240" w:lineRule="auto"/>
        <w:jc w:val="both"/>
        <w:rPr>
          <w:rFonts w:ascii="Times New Roman" w:hAnsi="Times New Roman" w:cs="Times New Roman"/>
          <w:color w:val="000000"/>
        </w:rPr>
      </w:pPr>
      <w:r>
        <w:rPr>
          <w:rFonts w:ascii="Times New Roman" w:hAnsi="Times New Roman" w:cs="Times New Roman"/>
          <w:color w:val="000000"/>
        </w:rPr>
        <w:t>Tato opatření</w:t>
      </w:r>
      <w:r w:rsidR="00026A93">
        <w:rPr>
          <w:rFonts w:ascii="Times New Roman" w:hAnsi="Times New Roman" w:cs="Times New Roman"/>
          <w:color w:val="000000"/>
        </w:rPr>
        <w:t xml:space="preserve"> se doporučuje</w:t>
      </w:r>
      <w:r>
        <w:rPr>
          <w:rFonts w:ascii="Times New Roman" w:hAnsi="Times New Roman" w:cs="Times New Roman"/>
          <w:color w:val="000000"/>
        </w:rPr>
        <w:t xml:space="preserve"> kombinovat</w:t>
      </w:r>
      <w:r w:rsidR="00E074DD">
        <w:rPr>
          <w:rFonts w:ascii="Times New Roman" w:hAnsi="Times New Roman" w:cs="Times New Roman"/>
          <w:color w:val="000000"/>
        </w:rPr>
        <w:t xml:space="preserve">. </w:t>
      </w:r>
      <w:r w:rsidR="00E074DD" w:rsidRPr="00E074DD">
        <w:rPr>
          <w:rFonts w:ascii="Times New Roman" w:hAnsi="Times New Roman" w:cs="Times New Roman"/>
          <w:color w:val="000000"/>
        </w:rPr>
        <w:t xml:space="preserve">Výběr </w:t>
      </w:r>
      <w:r w:rsidR="00E074DD">
        <w:rPr>
          <w:rFonts w:ascii="Times New Roman" w:hAnsi="Times New Roman" w:cs="Times New Roman"/>
          <w:color w:val="000000"/>
        </w:rPr>
        <w:t>opatření a jejich kombinace</w:t>
      </w:r>
      <w:r w:rsidR="00E074DD" w:rsidRPr="00E074DD">
        <w:rPr>
          <w:rFonts w:ascii="Times New Roman" w:hAnsi="Times New Roman" w:cs="Times New Roman"/>
          <w:color w:val="000000"/>
        </w:rPr>
        <w:t xml:space="preserve"> se odvíjí od</w:t>
      </w:r>
      <w:r w:rsidR="00DE5B9F">
        <w:rPr>
          <w:rFonts w:ascii="Times New Roman" w:hAnsi="Times New Roman" w:cs="Times New Roman"/>
          <w:color w:val="000000"/>
        </w:rPr>
        <w:t xml:space="preserve"> místních podmínek</w:t>
      </w:r>
      <w:r w:rsidR="00E074DD">
        <w:rPr>
          <w:rFonts w:ascii="Times New Roman" w:hAnsi="Times New Roman" w:cs="Times New Roman"/>
          <w:color w:val="000000"/>
        </w:rPr>
        <w:t xml:space="preserve"> </w:t>
      </w:r>
      <w:r w:rsidR="00E074DD" w:rsidRPr="00E074DD">
        <w:rPr>
          <w:rFonts w:ascii="Times New Roman" w:hAnsi="Times New Roman" w:cs="Times New Roman"/>
          <w:color w:val="000000"/>
        </w:rPr>
        <w:t>a je ovliv</w:t>
      </w:r>
      <w:r w:rsidR="00E074DD">
        <w:rPr>
          <w:rFonts w:ascii="Times New Roman" w:hAnsi="Times New Roman" w:cs="Times New Roman"/>
          <w:color w:val="000000"/>
        </w:rPr>
        <w:t>n</w:t>
      </w:r>
      <w:r w:rsidR="00E074DD" w:rsidRPr="00E074DD">
        <w:rPr>
          <w:rFonts w:ascii="Times New Roman" w:hAnsi="Times New Roman" w:cs="Times New Roman"/>
          <w:color w:val="000000"/>
        </w:rPr>
        <w:t>ěn řadou faktorů.</w:t>
      </w:r>
    </w:p>
    <w:p w14:paraId="078C36CD" w14:textId="79B3166C" w:rsidR="0031379A" w:rsidRDefault="00614B77" w:rsidP="00A77542">
      <w:pPr>
        <w:pStyle w:val="LO-normal"/>
        <w:spacing w:before="120" w:line="240" w:lineRule="auto"/>
        <w:jc w:val="both"/>
      </w:pPr>
      <w:r>
        <w:rPr>
          <w:rFonts w:ascii="Times New Roman" w:hAnsi="Times New Roman" w:cs="Times New Roman"/>
          <w:color w:val="000000"/>
        </w:rPr>
        <w:t>J</w:t>
      </w:r>
      <w:r w:rsidR="0031379A">
        <w:rPr>
          <w:rFonts w:ascii="Times New Roman" w:hAnsi="Times New Roman" w:cs="Times New Roman"/>
          <w:color w:val="000000"/>
        </w:rPr>
        <w:t>akákoli preventivní zabezpečení, zvláště v nových oblastech výskytu velkých šelem j</w:t>
      </w:r>
      <w:r>
        <w:rPr>
          <w:rFonts w:ascii="Times New Roman" w:hAnsi="Times New Roman" w:cs="Times New Roman"/>
          <w:color w:val="000000"/>
        </w:rPr>
        <w:t>sou</w:t>
      </w:r>
      <w:r w:rsidR="0031379A">
        <w:rPr>
          <w:rFonts w:ascii="Times New Roman" w:hAnsi="Times New Roman" w:cs="Times New Roman"/>
          <w:color w:val="000000"/>
        </w:rPr>
        <w:t xml:space="preserve"> nejefektivnější, pokud </w:t>
      </w:r>
      <w:r>
        <w:rPr>
          <w:rFonts w:ascii="Times New Roman" w:hAnsi="Times New Roman" w:cs="Times New Roman"/>
          <w:color w:val="000000"/>
        </w:rPr>
        <w:t>je</w:t>
      </w:r>
      <w:r w:rsidR="0031379A">
        <w:rPr>
          <w:rFonts w:ascii="Times New Roman" w:hAnsi="Times New Roman" w:cs="Times New Roman"/>
          <w:color w:val="000000"/>
        </w:rPr>
        <w:t xml:space="preserve"> zavedou v ideálním případě všechny zemědělské subjekty působící v dané lokalitě. V případě nedostatečně zabezpečené</w:t>
      </w:r>
      <w:r>
        <w:rPr>
          <w:rFonts w:ascii="Times New Roman" w:hAnsi="Times New Roman" w:cs="Times New Roman"/>
          <w:color w:val="000000"/>
        </w:rPr>
        <w:t>ho</w:t>
      </w:r>
      <w:r w:rsidR="0031379A">
        <w:rPr>
          <w:rFonts w:ascii="Times New Roman" w:hAnsi="Times New Roman" w:cs="Times New Roman"/>
          <w:color w:val="000000"/>
        </w:rPr>
        <w:t xml:space="preserve"> </w:t>
      </w:r>
      <w:r>
        <w:rPr>
          <w:rFonts w:ascii="Times New Roman" w:hAnsi="Times New Roman" w:cs="Times New Roman"/>
          <w:color w:val="000000"/>
        </w:rPr>
        <w:t xml:space="preserve">oplocení </w:t>
      </w:r>
      <w:r w:rsidR="0031379A">
        <w:rPr>
          <w:rFonts w:ascii="Times New Roman" w:hAnsi="Times New Roman" w:cs="Times New Roman"/>
          <w:color w:val="000000"/>
        </w:rPr>
        <w:t>se velké šelmy mohou rychle naučit tento způsob ochrany překonávat</w:t>
      </w:r>
      <w:r w:rsidR="001D1034">
        <w:rPr>
          <w:rFonts w:ascii="Times New Roman" w:hAnsi="Times New Roman" w:cs="Times New Roman"/>
          <w:color w:val="000000"/>
        </w:rPr>
        <w:t xml:space="preserve"> a pak ani následné vylepšení preventivních opatření nebude pro šelmy překážkou</w:t>
      </w:r>
      <w:r w:rsidR="0031379A">
        <w:rPr>
          <w:rFonts w:ascii="Times New Roman" w:hAnsi="Times New Roman" w:cs="Times New Roman"/>
          <w:color w:val="000000"/>
        </w:rPr>
        <w:t>.</w:t>
      </w:r>
    </w:p>
    <w:p w14:paraId="291EFAAA" w14:textId="2184E267" w:rsidR="0031379A" w:rsidRDefault="0031379A">
      <w:pPr>
        <w:pStyle w:val="LO-normal"/>
        <w:jc w:val="both"/>
        <w:rPr>
          <w:rFonts w:ascii="Times New Roman" w:hAnsi="Times New Roman" w:cs="Times New Roman"/>
          <w:color w:val="000000"/>
        </w:rPr>
      </w:pPr>
    </w:p>
    <w:p w14:paraId="01EE564C" w14:textId="77777777" w:rsidR="00C60E63" w:rsidRDefault="00C60E63">
      <w:pPr>
        <w:pStyle w:val="LO-normal"/>
        <w:jc w:val="both"/>
        <w:rPr>
          <w:rFonts w:ascii="Times New Roman" w:hAnsi="Times New Roman" w:cs="Times New Roman"/>
          <w:color w:val="000000"/>
        </w:rPr>
      </w:pPr>
    </w:p>
    <w:p w14:paraId="24831B55" w14:textId="4279C5AF" w:rsidR="0031379A" w:rsidRDefault="0031379A">
      <w:pPr>
        <w:pStyle w:val="Nadpis2"/>
        <w:jc w:val="both"/>
      </w:pPr>
      <w:bookmarkStart w:id="9" w:name="_Toc81290165"/>
      <w:r>
        <w:rPr>
          <w:rFonts w:cs="Times New Roman"/>
        </w:rPr>
        <w:t>2.1 Organizace</w:t>
      </w:r>
      <w:r w:rsidR="00964464">
        <w:rPr>
          <w:rFonts w:cs="Times New Roman"/>
        </w:rPr>
        <w:t xml:space="preserve"> </w:t>
      </w:r>
      <w:r>
        <w:rPr>
          <w:rFonts w:cs="Times New Roman"/>
        </w:rPr>
        <w:t>pastvy</w:t>
      </w:r>
      <w:r w:rsidR="000A0E83">
        <w:rPr>
          <w:rFonts w:cs="Times New Roman"/>
        </w:rPr>
        <w:t>, chovu a práce</w:t>
      </w:r>
      <w:bookmarkEnd w:id="9"/>
      <w:r>
        <w:rPr>
          <w:rFonts w:cs="Times New Roman"/>
        </w:rPr>
        <w:t xml:space="preserve"> </w:t>
      </w:r>
    </w:p>
    <w:p w14:paraId="1A6DB841" w14:textId="7A75E3CB" w:rsidR="008D19D6" w:rsidRDefault="0031379A" w:rsidP="00A77542">
      <w:pPr>
        <w:pStyle w:val="LO-normal"/>
        <w:numPr>
          <w:ilvl w:val="0"/>
          <w:numId w:val="6"/>
        </w:numPr>
        <w:spacing w:before="120" w:line="240" w:lineRule="auto"/>
        <w:ind w:hanging="720"/>
        <w:jc w:val="both"/>
      </w:pPr>
      <w:r>
        <w:rPr>
          <w:rFonts w:ascii="Times New Roman" w:hAnsi="Times New Roman" w:cs="Times New Roman"/>
          <w:color w:val="000000"/>
        </w:rPr>
        <w:t xml:space="preserve">Organizace pastvy je jednou z tradičních možností zajištění stád před útoky velkých šelem. </w:t>
      </w:r>
      <w:bookmarkStart w:id="10" w:name="_Hlk51853367"/>
      <w:r>
        <w:rPr>
          <w:rFonts w:ascii="Times New Roman" w:hAnsi="Times New Roman" w:cs="Times New Roman"/>
          <w:color w:val="000000"/>
        </w:rPr>
        <w:t xml:space="preserve">Pokud jsou pasená zvířata přítomna na jedné pastvině dlouhodobě a i v průběhu noci (tzv. kontinuální pastva – viz </w:t>
      </w:r>
      <w:r w:rsidR="00B91ACB">
        <w:rPr>
          <w:rFonts w:ascii="Times New Roman" w:hAnsi="Times New Roman" w:cs="Times New Roman"/>
          <w:color w:val="000000"/>
        </w:rPr>
        <w:t xml:space="preserve">standard </w:t>
      </w:r>
      <w:r>
        <w:rPr>
          <w:rFonts w:ascii="Times New Roman" w:hAnsi="Times New Roman" w:cs="Times New Roman"/>
          <w:color w:val="000000"/>
        </w:rPr>
        <w:t>SPPK D 02</w:t>
      </w:r>
      <w:r w:rsidR="005B3F1D">
        <w:rPr>
          <w:rFonts w:ascii="Times New Roman" w:hAnsi="Times New Roman" w:cs="Times New Roman"/>
          <w:color w:val="000000"/>
        </w:rPr>
        <w:t> </w:t>
      </w:r>
      <w:r>
        <w:rPr>
          <w:rFonts w:ascii="Times New Roman" w:hAnsi="Times New Roman" w:cs="Times New Roman"/>
          <w:color w:val="000000"/>
        </w:rPr>
        <w:t>003</w:t>
      </w:r>
      <w:r w:rsidR="005B3F1D">
        <w:rPr>
          <w:rFonts w:ascii="Times New Roman" w:hAnsi="Times New Roman" w:cs="Times New Roman"/>
          <w:color w:val="000000"/>
        </w:rPr>
        <w:t xml:space="preserve"> </w:t>
      </w:r>
      <w:r>
        <w:rPr>
          <w:rFonts w:ascii="Times New Roman" w:hAnsi="Times New Roman" w:cs="Times New Roman"/>
          <w:color w:val="000000"/>
        </w:rPr>
        <w:t xml:space="preserve">Pastva), zvyšuje se pravděpodobnost útoku velké šelmy. </w:t>
      </w:r>
      <w:bookmarkEnd w:id="10"/>
      <w:r>
        <w:rPr>
          <w:rFonts w:ascii="Times New Roman" w:hAnsi="Times New Roman" w:cs="Times New Roman"/>
          <w:color w:val="000000"/>
        </w:rPr>
        <w:t xml:space="preserve">Základním předpokladem úspěšné ochrany stád je jejich častější přehánění, zahánění a zavírání na noc (případně i za špatného počasí nebo v rizikových obdobích) do pevných chlévů nebo košárů (viz kap. 4), nebo do menších a </w:t>
      </w:r>
      <w:r w:rsidR="00FC6DC4">
        <w:rPr>
          <w:rFonts w:ascii="Times New Roman" w:hAnsi="Times New Roman" w:cs="Times New Roman"/>
          <w:color w:val="000000"/>
        </w:rPr>
        <w:t xml:space="preserve">lépe </w:t>
      </w:r>
      <w:r>
        <w:rPr>
          <w:rFonts w:ascii="Times New Roman" w:hAnsi="Times New Roman" w:cs="Times New Roman"/>
          <w:color w:val="000000"/>
        </w:rPr>
        <w:t xml:space="preserve">zabezpečených pastvin. Rozlehlé pastviny lze rozdělit na menší a přehánět pasená zvířata rotačně podle intenzity spásání porostu. </w:t>
      </w:r>
      <w:r w:rsidR="00CA1362">
        <w:rPr>
          <w:rFonts w:ascii="Times New Roman" w:hAnsi="Times New Roman" w:cs="Times New Roman"/>
          <w:color w:val="000000"/>
        </w:rPr>
        <w:t>Účinnost tohoto opatření vzrůstá s přítomností pasteveckých psů. Pro snazší manipulaci se stády jsou využíváni psi ovčáčtí.</w:t>
      </w:r>
    </w:p>
    <w:p w14:paraId="41F323A5" w14:textId="54A17265" w:rsidR="008D19D6" w:rsidRPr="008D19D6" w:rsidRDefault="008D19D6" w:rsidP="00A77542">
      <w:pPr>
        <w:pStyle w:val="LO-normal"/>
        <w:numPr>
          <w:ilvl w:val="0"/>
          <w:numId w:val="6"/>
        </w:numPr>
        <w:spacing w:before="120" w:line="240" w:lineRule="auto"/>
        <w:ind w:hanging="720"/>
        <w:jc w:val="both"/>
        <w:rPr>
          <w:rFonts w:ascii="Times New Roman" w:hAnsi="Times New Roman" w:cs="Times New Roman"/>
          <w:color w:val="000000"/>
        </w:rPr>
      </w:pPr>
      <w:r w:rsidRPr="008D19D6">
        <w:rPr>
          <w:rFonts w:ascii="Times New Roman" w:hAnsi="Times New Roman" w:cs="Times New Roman"/>
          <w:color w:val="000000"/>
        </w:rPr>
        <w:t xml:space="preserve">U skotu je změna organizace pastvy, chovu a práce se stádem základním předpokladem pro ochranu stád. Jedná se v principu o shromáždění březích matek na lépe zabezpečené zimoviště/zimní výběhy/pastviny či do chlévů, kde matky zůstanou s mláďaty po dobu, kdy jsou mláďata nejzranitelnější. Opatření lze realizovat s ohledem na podmínky a organizaci konkrétního chovu /synchronizace říje, oddělené držení býka, termíny telení/. </w:t>
      </w:r>
      <w:r w:rsidR="00CA1362" w:rsidRPr="008D19D6">
        <w:rPr>
          <w:rFonts w:ascii="Times New Roman" w:hAnsi="Times New Roman" w:cs="Times New Roman"/>
          <w:color w:val="000000"/>
        </w:rPr>
        <w:t>P</w:t>
      </w:r>
      <w:r w:rsidR="00FE1CF0" w:rsidRPr="008D19D6">
        <w:rPr>
          <w:rFonts w:ascii="Times New Roman" w:hAnsi="Times New Roman" w:cs="Times New Roman"/>
          <w:color w:val="000000"/>
        </w:rPr>
        <w:t>ři</w:t>
      </w:r>
      <w:r w:rsidR="00CA1362" w:rsidRPr="008D19D6">
        <w:rPr>
          <w:rFonts w:ascii="Times New Roman" w:hAnsi="Times New Roman" w:cs="Times New Roman"/>
          <w:color w:val="000000"/>
        </w:rPr>
        <w:t xml:space="preserve"> ochran</w:t>
      </w:r>
      <w:r w:rsidR="00FE1CF0" w:rsidRPr="008D19D6">
        <w:rPr>
          <w:rFonts w:ascii="Times New Roman" w:hAnsi="Times New Roman" w:cs="Times New Roman"/>
          <w:color w:val="000000"/>
        </w:rPr>
        <w:t>ě</w:t>
      </w:r>
      <w:r w:rsidR="00CA1362" w:rsidRPr="008D19D6">
        <w:rPr>
          <w:rFonts w:ascii="Times New Roman" w:hAnsi="Times New Roman" w:cs="Times New Roman"/>
          <w:color w:val="000000"/>
        </w:rPr>
        <w:t xml:space="preserve"> stád skotu pasteve</w:t>
      </w:r>
      <w:r w:rsidR="00FE1CF0" w:rsidRPr="008D19D6">
        <w:rPr>
          <w:rFonts w:ascii="Times New Roman" w:hAnsi="Times New Roman" w:cs="Times New Roman"/>
          <w:color w:val="000000"/>
        </w:rPr>
        <w:t>ckými</w:t>
      </w:r>
      <w:r w:rsidR="00CA1362" w:rsidRPr="008D19D6">
        <w:rPr>
          <w:rFonts w:ascii="Times New Roman" w:hAnsi="Times New Roman" w:cs="Times New Roman"/>
          <w:color w:val="000000"/>
        </w:rPr>
        <w:t xml:space="preserve"> ps</w:t>
      </w:r>
      <w:r w:rsidR="00FE1CF0" w:rsidRPr="008D19D6">
        <w:rPr>
          <w:rFonts w:ascii="Times New Roman" w:hAnsi="Times New Roman" w:cs="Times New Roman"/>
          <w:color w:val="000000"/>
        </w:rPr>
        <w:t xml:space="preserve">y je </w:t>
      </w:r>
      <w:r w:rsidR="00267D65" w:rsidRPr="008D19D6">
        <w:rPr>
          <w:rFonts w:ascii="Times New Roman" w:hAnsi="Times New Roman" w:cs="Times New Roman"/>
          <w:color w:val="000000"/>
        </w:rPr>
        <w:t>nutné přihlédnout k plemeni skotu a k socializaci psů se stádem.</w:t>
      </w:r>
      <w:r w:rsidR="0070443B" w:rsidRPr="008D19D6">
        <w:rPr>
          <w:rFonts w:ascii="Times New Roman" w:hAnsi="Times New Roman" w:cs="Times New Roman"/>
          <w:color w:val="000000"/>
        </w:rPr>
        <w:t xml:space="preserve"> </w:t>
      </w:r>
    </w:p>
    <w:p w14:paraId="6E920CA8" w14:textId="77777777" w:rsidR="008D19D6" w:rsidRDefault="008D19D6" w:rsidP="0070443B">
      <w:pPr>
        <w:pStyle w:val="Nadpis2"/>
        <w:jc w:val="both"/>
        <w:rPr>
          <w:rFonts w:cs="Times New Roman"/>
        </w:rPr>
      </w:pPr>
    </w:p>
    <w:p w14:paraId="5A075BFB" w14:textId="27AB380D" w:rsidR="0031379A" w:rsidRDefault="0031379A" w:rsidP="0070443B">
      <w:pPr>
        <w:pStyle w:val="Nadpis2"/>
        <w:jc w:val="both"/>
        <w:rPr>
          <w:rFonts w:cs="Times New Roman"/>
        </w:rPr>
      </w:pPr>
      <w:bookmarkStart w:id="11" w:name="_Toc81290166"/>
      <w:r w:rsidRPr="0070443B">
        <w:rPr>
          <w:rFonts w:cs="Times New Roman"/>
        </w:rPr>
        <w:t>2.2 Ochrana pomocí člověka, pasteveckého psa</w:t>
      </w:r>
      <w:bookmarkEnd w:id="11"/>
      <w:r w:rsidRPr="0070443B">
        <w:rPr>
          <w:rFonts w:cs="Times New Roman"/>
        </w:rPr>
        <w:t xml:space="preserve"> </w:t>
      </w:r>
    </w:p>
    <w:p w14:paraId="676093CF" w14:textId="0D5AA29B" w:rsidR="0031379A" w:rsidRPr="00C60E63" w:rsidRDefault="0031379A">
      <w:pPr>
        <w:pStyle w:val="LO-normal"/>
        <w:numPr>
          <w:ilvl w:val="0"/>
          <w:numId w:val="5"/>
        </w:numPr>
        <w:shd w:val="clear" w:color="auto" w:fill="FFFFFF"/>
        <w:spacing w:before="119" w:after="160" w:line="240" w:lineRule="auto"/>
        <w:ind w:hanging="720"/>
        <w:jc w:val="both"/>
      </w:pPr>
      <w:r>
        <w:rPr>
          <w:rFonts w:ascii="Times New Roman" w:hAnsi="Times New Roman" w:cs="Times New Roman"/>
          <w:color w:val="000000"/>
        </w:rPr>
        <w:t xml:space="preserve">Ověřeným opatřením na ochranu hospodářských zvířat před útoky velkých šelem je </w:t>
      </w:r>
      <w:r w:rsidR="00A678A8">
        <w:rPr>
          <w:rFonts w:ascii="Times New Roman" w:hAnsi="Times New Roman" w:cs="Times New Roman"/>
          <w:color w:val="000000"/>
        </w:rPr>
        <w:t xml:space="preserve">stálý </w:t>
      </w:r>
      <w:r>
        <w:rPr>
          <w:rFonts w:ascii="Times New Roman" w:hAnsi="Times New Roman" w:cs="Times New Roman"/>
          <w:color w:val="000000"/>
        </w:rPr>
        <w:t xml:space="preserve">dozor člověka, pastýře. </w:t>
      </w:r>
      <w:r w:rsidR="006C78A3">
        <w:rPr>
          <w:rFonts w:ascii="Times New Roman" w:hAnsi="Times New Roman" w:cs="Times New Roman"/>
          <w:color w:val="000000"/>
        </w:rPr>
        <w:t>Aktivní p</w:t>
      </w:r>
      <w:r w:rsidR="007A4ECB">
        <w:rPr>
          <w:rFonts w:ascii="Times New Roman" w:hAnsi="Times New Roman" w:cs="Times New Roman"/>
          <w:color w:val="000000"/>
        </w:rPr>
        <w:t xml:space="preserve">řítomnost </w:t>
      </w:r>
      <w:r>
        <w:rPr>
          <w:rFonts w:ascii="Times New Roman" w:hAnsi="Times New Roman" w:cs="Times New Roman"/>
          <w:color w:val="000000"/>
        </w:rPr>
        <w:t>člověka u stáda velké šelmy odrazuje</w:t>
      </w:r>
      <w:r w:rsidR="0015161B">
        <w:rPr>
          <w:rFonts w:ascii="Times New Roman" w:hAnsi="Times New Roman" w:cs="Times New Roman"/>
          <w:color w:val="000000"/>
        </w:rPr>
        <w:t>.</w:t>
      </w:r>
      <w:r>
        <w:rPr>
          <w:rFonts w:ascii="Times New Roman" w:hAnsi="Times New Roman" w:cs="Times New Roman"/>
          <w:color w:val="000000"/>
        </w:rPr>
        <w:t xml:space="preserve"> </w:t>
      </w:r>
      <w:r w:rsidR="007A4ECB">
        <w:rPr>
          <w:rFonts w:ascii="Times New Roman" w:hAnsi="Times New Roman" w:cs="Times New Roman"/>
          <w:color w:val="000000"/>
        </w:rPr>
        <w:t xml:space="preserve">Pastýř </w:t>
      </w:r>
      <w:r w:rsidR="00692639">
        <w:rPr>
          <w:rFonts w:ascii="Times New Roman" w:hAnsi="Times New Roman" w:cs="Times New Roman"/>
          <w:color w:val="000000"/>
        </w:rPr>
        <w:t xml:space="preserve">účinně </w:t>
      </w:r>
      <w:r w:rsidR="007A4ECB">
        <w:rPr>
          <w:rFonts w:ascii="Times New Roman" w:hAnsi="Times New Roman" w:cs="Times New Roman"/>
          <w:color w:val="000000"/>
        </w:rPr>
        <w:t>chrání stádo</w:t>
      </w:r>
      <w:r w:rsidR="00692639">
        <w:rPr>
          <w:rFonts w:ascii="Times New Roman" w:hAnsi="Times New Roman" w:cs="Times New Roman"/>
          <w:color w:val="000000"/>
        </w:rPr>
        <w:t xml:space="preserve"> při volné pastvě </w:t>
      </w:r>
      <w:r w:rsidR="00D76E29">
        <w:rPr>
          <w:rFonts w:ascii="Times New Roman" w:hAnsi="Times New Roman" w:cs="Times New Roman"/>
          <w:color w:val="000000"/>
        </w:rPr>
        <w:t>(</w:t>
      </w:r>
      <w:r w:rsidR="002A3DD0">
        <w:rPr>
          <w:rFonts w:ascii="Times New Roman" w:hAnsi="Times New Roman" w:cs="Times New Roman"/>
          <w:color w:val="000000"/>
        </w:rPr>
        <w:t xml:space="preserve">min. </w:t>
      </w:r>
      <w:r w:rsidR="00D76E29" w:rsidRPr="00D76207">
        <w:rPr>
          <w:rFonts w:ascii="Times New Roman" w:hAnsi="Times New Roman" w:cs="Times New Roman"/>
        </w:rPr>
        <w:t xml:space="preserve">1 pastýř na </w:t>
      </w:r>
      <w:r w:rsidR="00CA4336" w:rsidRPr="00D76207">
        <w:rPr>
          <w:rFonts w:ascii="Times New Roman" w:hAnsi="Times New Roman" w:cs="Times New Roman"/>
        </w:rPr>
        <w:t>3</w:t>
      </w:r>
      <w:r w:rsidR="00D76E29" w:rsidRPr="00D76207">
        <w:rPr>
          <w:rFonts w:ascii="Times New Roman" w:hAnsi="Times New Roman" w:cs="Times New Roman"/>
        </w:rPr>
        <w:t>00 ovcí</w:t>
      </w:r>
      <w:r w:rsidR="00D76E29">
        <w:rPr>
          <w:rFonts w:ascii="Times New Roman" w:hAnsi="Times New Roman" w:cs="Times New Roman"/>
          <w:color w:val="000000"/>
        </w:rPr>
        <w:t xml:space="preserve">) </w:t>
      </w:r>
      <w:r w:rsidR="00692639">
        <w:rPr>
          <w:rFonts w:ascii="Times New Roman" w:hAnsi="Times New Roman" w:cs="Times New Roman"/>
          <w:color w:val="000000"/>
        </w:rPr>
        <w:t>i pastvě v</w:t>
      </w:r>
      <w:r w:rsidR="00AB4EA0">
        <w:rPr>
          <w:rFonts w:ascii="Times New Roman" w:hAnsi="Times New Roman" w:cs="Times New Roman"/>
          <w:color w:val="000000"/>
        </w:rPr>
        <w:t> </w:t>
      </w:r>
      <w:r w:rsidR="00692639">
        <w:rPr>
          <w:rFonts w:ascii="Times New Roman" w:hAnsi="Times New Roman" w:cs="Times New Roman"/>
          <w:color w:val="000000"/>
        </w:rPr>
        <w:t>oplocení</w:t>
      </w:r>
      <w:r w:rsidR="00AB4EA0">
        <w:rPr>
          <w:rFonts w:ascii="Times New Roman" w:hAnsi="Times New Roman" w:cs="Times New Roman"/>
          <w:color w:val="000000"/>
        </w:rPr>
        <w:t>, a to</w:t>
      </w:r>
      <w:r w:rsidR="0015161B">
        <w:rPr>
          <w:rFonts w:ascii="Times New Roman" w:hAnsi="Times New Roman" w:cs="Times New Roman"/>
          <w:color w:val="000000"/>
        </w:rPr>
        <w:t xml:space="preserve"> zejména </w:t>
      </w:r>
      <w:r w:rsidR="00692639">
        <w:rPr>
          <w:rFonts w:ascii="Times New Roman" w:hAnsi="Times New Roman" w:cs="Times New Roman"/>
          <w:color w:val="000000"/>
        </w:rPr>
        <w:t xml:space="preserve">během dne a za příznivého počasí v situaci, kdy </w:t>
      </w:r>
      <w:r w:rsidR="00AB4EA0">
        <w:rPr>
          <w:rFonts w:ascii="Times New Roman" w:hAnsi="Times New Roman" w:cs="Times New Roman"/>
          <w:color w:val="000000"/>
        </w:rPr>
        <w:t xml:space="preserve">má </w:t>
      </w:r>
      <w:r w:rsidR="00692639">
        <w:rPr>
          <w:rFonts w:ascii="Times New Roman" w:hAnsi="Times New Roman" w:cs="Times New Roman"/>
          <w:color w:val="000000"/>
        </w:rPr>
        <w:t xml:space="preserve">pastýř </w:t>
      </w:r>
      <w:r w:rsidR="00AB4EA0">
        <w:rPr>
          <w:rFonts w:ascii="Times New Roman" w:hAnsi="Times New Roman" w:cs="Times New Roman"/>
          <w:color w:val="000000"/>
        </w:rPr>
        <w:t>vizuelně</w:t>
      </w:r>
      <w:r w:rsidR="00692639">
        <w:rPr>
          <w:rFonts w:ascii="Times New Roman" w:hAnsi="Times New Roman" w:cs="Times New Roman"/>
          <w:color w:val="000000"/>
        </w:rPr>
        <w:t xml:space="preserve"> </w:t>
      </w:r>
      <w:r w:rsidR="00AB4EA0">
        <w:rPr>
          <w:rFonts w:ascii="Times New Roman" w:hAnsi="Times New Roman" w:cs="Times New Roman"/>
          <w:color w:val="000000"/>
        </w:rPr>
        <w:t>přehled o celém stádu</w:t>
      </w:r>
      <w:r w:rsidR="00692639">
        <w:rPr>
          <w:rFonts w:ascii="Times New Roman" w:hAnsi="Times New Roman" w:cs="Times New Roman"/>
          <w:color w:val="000000"/>
        </w:rPr>
        <w:t xml:space="preserve">. </w:t>
      </w:r>
      <w:r w:rsidR="00A678A8">
        <w:rPr>
          <w:rFonts w:ascii="Times New Roman" w:hAnsi="Times New Roman" w:cs="Times New Roman"/>
          <w:color w:val="000000"/>
        </w:rPr>
        <w:t>Při volné pastvě s pastýřem jsou využitelní ovčáčtí psi pro</w:t>
      </w:r>
      <w:r w:rsidR="00AB4EA0">
        <w:rPr>
          <w:rFonts w:ascii="Times New Roman" w:hAnsi="Times New Roman" w:cs="Times New Roman"/>
          <w:color w:val="000000"/>
        </w:rPr>
        <w:t xml:space="preserve"> manipulaci se stádem, do velikosti stáda </w:t>
      </w:r>
      <w:r w:rsidR="00CA4336">
        <w:rPr>
          <w:rFonts w:ascii="Times New Roman" w:hAnsi="Times New Roman" w:cs="Times New Roman"/>
          <w:color w:val="000000"/>
        </w:rPr>
        <w:t>3</w:t>
      </w:r>
      <w:r w:rsidR="00AB4EA0">
        <w:rPr>
          <w:rFonts w:ascii="Times New Roman" w:hAnsi="Times New Roman" w:cs="Times New Roman"/>
          <w:color w:val="000000"/>
        </w:rPr>
        <w:t xml:space="preserve">00 ks </w:t>
      </w:r>
      <w:r w:rsidR="001D1034">
        <w:rPr>
          <w:rFonts w:ascii="Times New Roman" w:hAnsi="Times New Roman" w:cs="Times New Roman"/>
          <w:color w:val="000000"/>
        </w:rPr>
        <w:t xml:space="preserve">ovcí </w:t>
      </w:r>
      <w:r w:rsidR="00AB4EA0">
        <w:rPr>
          <w:rFonts w:ascii="Times New Roman" w:hAnsi="Times New Roman" w:cs="Times New Roman"/>
          <w:color w:val="000000"/>
        </w:rPr>
        <w:t>minimálně 1</w:t>
      </w:r>
      <w:r w:rsidR="00CA4336">
        <w:rPr>
          <w:rFonts w:ascii="Times New Roman" w:hAnsi="Times New Roman" w:cs="Times New Roman"/>
          <w:color w:val="000000"/>
        </w:rPr>
        <w:t xml:space="preserve"> ovčácký pes.  Z</w:t>
      </w:r>
      <w:r w:rsidR="00AB4EA0">
        <w:rPr>
          <w:rFonts w:ascii="Times New Roman" w:hAnsi="Times New Roman" w:cs="Times New Roman"/>
          <w:color w:val="000000"/>
        </w:rPr>
        <w:t xml:space="preserve">výšení ochrany pasených zvířat na volno s pastýřem lze dosáhnout přítomností socializovaného pasteveckého psa (2 pastevečtí psi na </w:t>
      </w:r>
      <w:r w:rsidR="00CA4336">
        <w:rPr>
          <w:rFonts w:ascii="Times New Roman" w:hAnsi="Times New Roman" w:cs="Times New Roman"/>
          <w:color w:val="000000"/>
        </w:rPr>
        <w:t>3</w:t>
      </w:r>
      <w:r w:rsidR="00AB4EA0">
        <w:rPr>
          <w:rFonts w:ascii="Times New Roman" w:hAnsi="Times New Roman" w:cs="Times New Roman"/>
          <w:color w:val="000000"/>
        </w:rPr>
        <w:t xml:space="preserve">00 </w:t>
      </w:r>
      <w:r w:rsidR="00F56ECE">
        <w:rPr>
          <w:rFonts w:ascii="Times New Roman" w:hAnsi="Times New Roman" w:cs="Times New Roman"/>
          <w:color w:val="000000"/>
        </w:rPr>
        <w:t>ks pasených zvířat).</w:t>
      </w:r>
      <w:r w:rsidR="00CA4336">
        <w:rPr>
          <w:rFonts w:ascii="Times New Roman" w:hAnsi="Times New Roman" w:cs="Times New Roman"/>
          <w:color w:val="000000"/>
        </w:rPr>
        <w:t xml:space="preserve"> </w:t>
      </w:r>
      <w:r w:rsidR="00692639">
        <w:rPr>
          <w:rFonts w:ascii="Times New Roman" w:hAnsi="Times New Roman" w:cs="Times New Roman"/>
          <w:color w:val="000000"/>
        </w:rPr>
        <w:lastRenderedPageBreak/>
        <w:t xml:space="preserve">Během </w:t>
      </w:r>
      <w:r w:rsidR="0015161B">
        <w:rPr>
          <w:rFonts w:ascii="Times New Roman" w:hAnsi="Times New Roman" w:cs="Times New Roman"/>
          <w:color w:val="000000"/>
        </w:rPr>
        <w:t>noci a</w:t>
      </w:r>
      <w:r w:rsidR="004D6D55">
        <w:rPr>
          <w:rFonts w:ascii="Times New Roman" w:hAnsi="Times New Roman" w:cs="Times New Roman"/>
          <w:color w:val="000000"/>
        </w:rPr>
        <w:t xml:space="preserve"> ranních hodin, kdy jsou útoky</w:t>
      </w:r>
      <w:r w:rsidR="000B70B0">
        <w:rPr>
          <w:rFonts w:ascii="Times New Roman" w:hAnsi="Times New Roman" w:cs="Times New Roman"/>
          <w:color w:val="000000"/>
        </w:rPr>
        <w:t xml:space="preserve"> </w:t>
      </w:r>
      <w:r w:rsidR="00F56ECE">
        <w:rPr>
          <w:rFonts w:ascii="Times New Roman" w:hAnsi="Times New Roman" w:cs="Times New Roman"/>
          <w:color w:val="000000"/>
        </w:rPr>
        <w:t xml:space="preserve">predátorů </w:t>
      </w:r>
      <w:r w:rsidR="000B70B0">
        <w:rPr>
          <w:rFonts w:ascii="Times New Roman" w:hAnsi="Times New Roman" w:cs="Times New Roman"/>
          <w:color w:val="000000"/>
        </w:rPr>
        <w:t>nejčastější,</w:t>
      </w:r>
      <w:r w:rsidR="00CA4336">
        <w:rPr>
          <w:rFonts w:ascii="Times New Roman" w:hAnsi="Times New Roman" w:cs="Times New Roman"/>
          <w:color w:val="000000"/>
        </w:rPr>
        <w:t xml:space="preserve"> </w:t>
      </w:r>
      <w:r w:rsidR="00C35435">
        <w:rPr>
          <w:rFonts w:ascii="Times New Roman" w:hAnsi="Times New Roman" w:cs="Times New Roman"/>
          <w:color w:val="000000"/>
        </w:rPr>
        <w:t>případně za nepříznivých klimatických podmínek (mlha, déšť, sněžení)</w:t>
      </w:r>
      <w:r w:rsidR="00692639">
        <w:rPr>
          <w:rFonts w:ascii="Times New Roman" w:hAnsi="Times New Roman" w:cs="Times New Roman"/>
          <w:color w:val="000000"/>
        </w:rPr>
        <w:t xml:space="preserve">, </w:t>
      </w:r>
      <w:r w:rsidR="00F56ECE">
        <w:rPr>
          <w:rFonts w:ascii="Times New Roman" w:hAnsi="Times New Roman" w:cs="Times New Roman"/>
          <w:color w:val="000000"/>
        </w:rPr>
        <w:t xml:space="preserve">je účinnou ochranou zahánění pasených zvířat do </w:t>
      </w:r>
      <w:r w:rsidR="00FA4552">
        <w:rPr>
          <w:rFonts w:ascii="Times New Roman" w:hAnsi="Times New Roman" w:cs="Times New Roman"/>
          <w:color w:val="000000"/>
        </w:rPr>
        <w:t xml:space="preserve">celistvého </w:t>
      </w:r>
      <w:r w:rsidR="00F56ECE">
        <w:rPr>
          <w:rFonts w:ascii="Times New Roman" w:hAnsi="Times New Roman" w:cs="Times New Roman"/>
          <w:color w:val="000000"/>
        </w:rPr>
        <w:t>zabezpečen</w:t>
      </w:r>
      <w:r w:rsidR="00FA4552">
        <w:rPr>
          <w:rFonts w:ascii="Times New Roman" w:hAnsi="Times New Roman" w:cs="Times New Roman"/>
          <w:color w:val="000000"/>
        </w:rPr>
        <w:t>ého</w:t>
      </w:r>
      <w:r w:rsidR="00F56ECE">
        <w:rPr>
          <w:rFonts w:ascii="Times New Roman" w:hAnsi="Times New Roman" w:cs="Times New Roman"/>
          <w:color w:val="000000"/>
        </w:rPr>
        <w:t xml:space="preserve"> o</w:t>
      </w:r>
      <w:r w:rsidR="00FA4552">
        <w:rPr>
          <w:rFonts w:ascii="Times New Roman" w:hAnsi="Times New Roman" w:cs="Times New Roman"/>
          <w:color w:val="000000"/>
        </w:rPr>
        <w:t>plocení</w:t>
      </w:r>
      <w:r w:rsidR="009F1C0E">
        <w:rPr>
          <w:rFonts w:ascii="Times New Roman" w:hAnsi="Times New Roman" w:cs="Times New Roman"/>
          <w:color w:val="000000"/>
        </w:rPr>
        <w:t xml:space="preserve"> (viz </w:t>
      </w:r>
      <w:r w:rsidR="00AD51EF">
        <w:rPr>
          <w:rFonts w:ascii="Times New Roman" w:hAnsi="Times New Roman" w:cs="Times New Roman"/>
          <w:color w:val="000000"/>
        </w:rPr>
        <w:t>kap.</w:t>
      </w:r>
      <w:r w:rsidR="009F1C0E">
        <w:rPr>
          <w:rFonts w:ascii="Times New Roman" w:hAnsi="Times New Roman" w:cs="Times New Roman"/>
          <w:color w:val="000000"/>
        </w:rPr>
        <w:t xml:space="preserve"> 3.)</w:t>
      </w:r>
      <w:r w:rsidR="00F56ECE">
        <w:rPr>
          <w:rFonts w:ascii="Times New Roman" w:hAnsi="Times New Roman" w:cs="Times New Roman"/>
          <w:color w:val="000000"/>
        </w:rPr>
        <w:t>, košárů, ideálně ovčínů. Při nocování zvířat venku</w:t>
      </w:r>
      <w:r w:rsidR="00FA4552">
        <w:rPr>
          <w:rFonts w:ascii="Times New Roman" w:hAnsi="Times New Roman" w:cs="Times New Roman"/>
          <w:color w:val="000000"/>
        </w:rPr>
        <w:t xml:space="preserve"> lze účinné ochrany dosáhnout </w:t>
      </w:r>
      <w:r w:rsidR="009F1C0E">
        <w:rPr>
          <w:rFonts w:ascii="Times New Roman" w:hAnsi="Times New Roman" w:cs="Times New Roman"/>
          <w:color w:val="000000"/>
        </w:rPr>
        <w:t xml:space="preserve">trvalou </w:t>
      </w:r>
      <w:r w:rsidR="00FA4552">
        <w:rPr>
          <w:rFonts w:ascii="Times New Roman" w:hAnsi="Times New Roman" w:cs="Times New Roman"/>
          <w:color w:val="000000"/>
        </w:rPr>
        <w:t xml:space="preserve">přítomností </w:t>
      </w:r>
      <w:r w:rsidR="00692639">
        <w:rPr>
          <w:rFonts w:ascii="Times New Roman" w:hAnsi="Times New Roman" w:cs="Times New Roman"/>
          <w:color w:val="000000"/>
        </w:rPr>
        <w:t>pasteve</w:t>
      </w:r>
      <w:r w:rsidR="00FA4552">
        <w:rPr>
          <w:rFonts w:ascii="Times New Roman" w:hAnsi="Times New Roman" w:cs="Times New Roman"/>
          <w:color w:val="000000"/>
        </w:rPr>
        <w:t xml:space="preserve">ckých psů </w:t>
      </w:r>
      <w:r w:rsidR="009F1C0E">
        <w:rPr>
          <w:rFonts w:ascii="Times New Roman" w:hAnsi="Times New Roman" w:cs="Times New Roman"/>
          <w:color w:val="000000"/>
        </w:rPr>
        <w:t xml:space="preserve">ve stádě </w:t>
      </w:r>
      <w:r w:rsidR="00C35435">
        <w:rPr>
          <w:rFonts w:ascii="Times New Roman" w:hAnsi="Times New Roman" w:cs="Times New Roman"/>
          <w:color w:val="000000"/>
        </w:rPr>
        <w:t xml:space="preserve">v kombinaci s různými typy </w:t>
      </w:r>
      <w:r w:rsidR="009F1C0E">
        <w:rPr>
          <w:rFonts w:ascii="Times New Roman" w:hAnsi="Times New Roman" w:cs="Times New Roman"/>
          <w:color w:val="000000"/>
        </w:rPr>
        <w:t xml:space="preserve">zabezpečeného </w:t>
      </w:r>
      <w:r w:rsidR="00C35435">
        <w:rPr>
          <w:rFonts w:ascii="Times New Roman" w:hAnsi="Times New Roman" w:cs="Times New Roman"/>
          <w:color w:val="000000"/>
        </w:rPr>
        <w:t xml:space="preserve">oplocení </w:t>
      </w:r>
      <w:r w:rsidR="009F1C0E">
        <w:rPr>
          <w:rFonts w:ascii="Times New Roman" w:hAnsi="Times New Roman" w:cs="Times New Roman"/>
          <w:color w:val="000000"/>
        </w:rPr>
        <w:t xml:space="preserve">(viz </w:t>
      </w:r>
      <w:r w:rsidR="00AD51EF">
        <w:rPr>
          <w:rFonts w:ascii="Times New Roman" w:hAnsi="Times New Roman" w:cs="Times New Roman"/>
          <w:color w:val="000000"/>
        </w:rPr>
        <w:t>kap.</w:t>
      </w:r>
      <w:r w:rsidR="009F1C0E">
        <w:rPr>
          <w:rFonts w:ascii="Times New Roman" w:hAnsi="Times New Roman" w:cs="Times New Roman"/>
          <w:color w:val="000000"/>
        </w:rPr>
        <w:t xml:space="preserve"> 3.)</w:t>
      </w:r>
      <w:r w:rsidR="00C35435">
        <w:rPr>
          <w:rFonts w:ascii="Times New Roman" w:hAnsi="Times New Roman" w:cs="Times New Roman"/>
          <w:color w:val="000000"/>
        </w:rPr>
        <w:t>.</w:t>
      </w:r>
      <w:r w:rsidR="0015161B">
        <w:rPr>
          <w:rFonts w:ascii="Times New Roman" w:hAnsi="Times New Roman" w:cs="Times New Roman"/>
          <w:color w:val="000000"/>
        </w:rPr>
        <w:t xml:space="preserve"> </w:t>
      </w:r>
    </w:p>
    <w:p w14:paraId="407E2471" w14:textId="03923707" w:rsidR="00AD51EF" w:rsidRPr="00A967A5" w:rsidRDefault="00AD51EF" w:rsidP="00AD51EF">
      <w:pPr>
        <w:pStyle w:val="LO-normal"/>
        <w:numPr>
          <w:ilvl w:val="0"/>
          <w:numId w:val="5"/>
        </w:numPr>
        <w:shd w:val="clear" w:color="auto" w:fill="FFFFFF"/>
        <w:spacing w:before="119" w:after="160" w:line="240" w:lineRule="auto"/>
        <w:ind w:hanging="720"/>
        <w:jc w:val="both"/>
        <w:rPr>
          <w:rFonts w:ascii="Times New Roman" w:hAnsi="Times New Roman" w:cs="Times New Roman"/>
          <w:color w:val="000000"/>
        </w:rPr>
      </w:pPr>
      <w:r w:rsidRPr="00A967A5">
        <w:rPr>
          <w:rFonts w:ascii="Times New Roman" w:hAnsi="Times New Roman" w:cs="Times New Roman"/>
          <w:color w:val="000000"/>
        </w:rPr>
        <w:t xml:space="preserve">Pokud </w:t>
      </w:r>
      <w:r>
        <w:rPr>
          <w:rFonts w:ascii="Times New Roman" w:hAnsi="Times New Roman" w:cs="Times New Roman"/>
          <w:color w:val="000000"/>
        </w:rPr>
        <w:t>je stádo hospodářských zvířat po dobu pastvy v oplocení pod trvalým dohledem zkušených správně socializovaných pasteveckých psů (bez přítomnosti pastýře), není nutné, aby oplocení pastevního areálu splňovalo požadavky uvedené v kap. 3. tohoto Standardu. Je však třeba vždy zajistit celistvost oplocení tak, aby znemožnilo zvířatům se rozutéct.</w:t>
      </w:r>
    </w:p>
    <w:p w14:paraId="7F134E0D" w14:textId="1D3DFB78" w:rsidR="0031379A" w:rsidRPr="00FF5A6F" w:rsidRDefault="0031379A" w:rsidP="00FF5A6F">
      <w:pPr>
        <w:pStyle w:val="LO-normal"/>
        <w:shd w:val="clear" w:color="auto" w:fill="FFFFFF"/>
        <w:spacing w:before="119" w:after="160" w:line="240" w:lineRule="auto"/>
        <w:jc w:val="both"/>
      </w:pPr>
      <w:r>
        <w:rPr>
          <w:rFonts w:ascii="Times New Roman" w:hAnsi="Times New Roman" w:cs="Times New Roman"/>
          <w:color w:val="000000"/>
        </w:rPr>
        <w:t xml:space="preserve">Trvalá přítomnost </w:t>
      </w:r>
      <w:r w:rsidR="004D6D55">
        <w:rPr>
          <w:rFonts w:ascii="Times New Roman" w:hAnsi="Times New Roman" w:cs="Times New Roman"/>
          <w:color w:val="000000"/>
        </w:rPr>
        <w:t xml:space="preserve">alespoň dvou </w:t>
      </w:r>
      <w:r>
        <w:rPr>
          <w:rFonts w:ascii="Times New Roman" w:hAnsi="Times New Roman" w:cs="Times New Roman"/>
          <w:color w:val="000000"/>
        </w:rPr>
        <w:t xml:space="preserve">pasteveckých psů u stáda </w:t>
      </w:r>
      <w:r w:rsidR="00C35435">
        <w:rPr>
          <w:rFonts w:ascii="Times New Roman" w:hAnsi="Times New Roman" w:cs="Times New Roman"/>
          <w:color w:val="000000"/>
        </w:rPr>
        <w:t xml:space="preserve">(počet </w:t>
      </w:r>
      <w:r w:rsidR="009F1C0E">
        <w:rPr>
          <w:rFonts w:ascii="Times New Roman" w:hAnsi="Times New Roman" w:cs="Times New Roman"/>
          <w:color w:val="000000"/>
        </w:rPr>
        <w:t xml:space="preserve">pasteveckých </w:t>
      </w:r>
      <w:r w:rsidR="00C35435">
        <w:rPr>
          <w:rFonts w:ascii="Times New Roman" w:hAnsi="Times New Roman" w:cs="Times New Roman"/>
          <w:color w:val="000000"/>
        </w:rPr>
        <w:t xml:space="preserve">psů na počet pasených zvířat </w:t>
      </w:r>
      <w:r w:rsidR="00FA4552">
        <w:rPr>
          <w:rFonts w:ascii="Times New Roman" w:hAnsi="Times New Roman" w:cs="Times New Roman"/>
          <w:color w:val="000000"/>
        </w:rPr>
        <w:t xml:space="preserve">v oplocení </w:t>
      </w:r>
      <w:r w:rsidR="00C35435">
        <w:rPr>
          <w:rFonts w:ascii="Times New Roman" w:hAnsi="Times New Roman" w:cs="Times New Roman"/>
          <w:color w:val="000000"/>
        </w:rPr>
        <w:t xml:space="preserve">viz kap. 6.2) </w:t>
      </w:r>
      <w:r>
        <w:rPr>
          <w:rFonts w:ascii="Times New Roman" w:hAnsi="Times New Roman" w:cs="Times New Roman"/>
          <w:color w:val="000000"/>
        </w:rPr>
        <w:t>je nejúčinnějším, nejpřirozenějším a nejvhodnějším způsobem ochrany hospodářských zvířat. Pastevečtí psi v kombinaci s dále definovanými typy oplocení představují až 95% ochranu stád před útoky velkých šelem (80 % oplocení a 15 % pastevecký pes). O pasteveckých psech více viz kapitola 6.</w:t>
      </w:r>
    </w:p>
    <w:p w14:paraId="22A65178" w14:textId="77777777" w:rsidR="0031379A" w:rsidRDefault="0031379A">
      <w:pPr>
        <w:pStyle w:val="Textbody"/>
        <w:spacing w:before="113" w:after="0"/>
        <w:jc w:val="both"/>
        <w:rPr>
          <w:rFonts w:ascii="Times New Roman" w:hAnsi="Times New Roman" w:cs="Times New Roman"/>
          <w:color w:val="7030A0"/>
        </w:rPr>
      </w:pPr>
    </w:p>
    <w:p w14:paraId="61902F19" w14:textId="77777777" w:rsidR="0031379A" w:rsidRDefault="0031379A" w:rsidP="00A77542">
      <w:pPr>
        <w:pStyle w:val="Nadpis2"/>
        <w:spacing w:before="120" w:line="240" w:lineRule="auto"/>
        <w:jc w:val="both"/>
      </w:pPr>
      <w:bookmarkStart w:id="12" w:name="_Toc81290167"/>
      <w:r>
        <w:rPr>
          <w:rFonts w:cs="Times New Roman"/>
        </w:rPr>
        <w:t>2.3 Technická opatření</w:t>
      </w:r>
      <w:bookmarkEnd w:id="12"/>
      <w:r>
        <w:rPr>
          <w:rFonts w:cs="Times New Roman"/>
        </w:rPr>
        <w:t xml:space="preserve"> </w:t>
      </w:r>
    </w:p>
    <w:p w14:paraId="74F68F44" w14:textId="77777777" w:rsidR="009801C4" w:rsidRPr="009801C4" w:rsidRDefault="0031379A" w:rsidP="00A77542">
      <w:pPr>
        <w:pStyle w:val="LO-normal"/>
        <w:numPr>
          <w:ilvl w:val="0"/>
          <w:numId w:val="15"/>
        </w:numPr>
        <w:spacing w:before="120" w:line="240" w:lineRule="auto"/>
        <w:ind w:hanging="720"/>
        <w:jc w:val="both"/>
      </w:pPr>
      <w:r>
        <w:rPr>
          <w:rFonts w:ascii="Times New Roman" w:hAnsi="Times New Roman" w:cs="Times New Roman"/>
          <w:color w:val="000000"/>
        </w:rPr>
        <w:t xml:space="preserve">Technickými opatřeními používanými k zabezpečení stád hospodářských zvířat před velkými šelmami se rozumí především </w:t>
      </w:r>
      <w:r>
        <w:rPr>
          <w:rFonts w:ascii="Times New Roman" w:hAnsi="Times New Roman" w:cs="Times New Roman"/>
          <w:bCs/>
          <w:color w:val="000000"/>
        </w:rPr>
        <w:t>různé typy oplocení</w:t>
      </w:r>
      <w:r w:rsidR="00A77542">
        <w:rPr>
          <w:rFonts w:ascii="Times New Roman" w:hAnsi="Times New Roman" w:cs="Times New Roman"/>
          <w:bCs/>
          <w:color w:val="000000"/>
        </w:rPr>
        <w:t>, ideálně vždy v kombinaci s elektrickým napětím</w:t>
      </w:r>
      <w:r>
        <w:rPr>
          <w:rFonts w:ascii="Times New Roman" w:hAnsi="Times New Roman" w:cs="Times New Roman"/>
          <w:bCs/>
          <w:color w:val="000000"/>
        </w:rPr>
        <w:t>.</w:t>
      </w:r>
      <w:r>
        <w:rPr>
          <w:rFonts w:ascii="Times New Roman" w:hAnsi="Times New Roman" w:cs="Times New Roman"/>
          <w:color w:val="000000"/>
        </w:rPr>
        <w:t xml:space="preserve"> </w:t>
      </w:r>
    </w:p>
    <w:p w14:paraId="736BCF5C" w14:textId="255CCF36" w:rsidR="0031379A" w:rsidRPr="005B3F1D" w:rsidRDefault="0031379A" w:rsidP="00A77542">
      <w:pPr>
        <w:pStyle w:val="LO-normal"/>
        <w:numPr>
          <w:ilvl w:val="0"/>
          <w:numId w:val="15"/>
        </w:numPr>
        <w:spacing w:before="120" w:line="240" w:lineRule="auto"/>
        <w:ind w:hanging="720"/>
        <w:jc w:val="both"/>
        <w:rPr>
          <w:rFonts w:ascii="Times New Roman" w:hAnsi="Times New Roman" w:cs="Times New Roman"/>
          <w:color w:val="000000"/>
        </w:rPr>
      </w:pPr>
      <w:r>
        <w:rPr>
          <w:rFonts w:ascii="Times New Roman" w:hAnsi="Times New Roman" w:cs="Times New Roman"/>
          <w:color w:val="000000"/>
        </w:rPr>
        <w:t xml:space="preserve">Jejich použití se liší podle konkrétního místa, charakteru pastviny a druhu chovaných zvířat. </w:t>
      </w:r>
      <w:r>
        <w:rPr>
          <w:rFonts w:ascii="Times New Roman" w:hAnsi="Times New Roman" w:cs="Times New Roman"/>
          <w:iCs/>
        </w:rPr>
        <w:t xml:space="preserve">Dobře vybudované </w:t>
      </w:r>
      <w:r w:rsidR="00D34EEF">
        <w:rPr>
          <w:rFonts w:ascii="Times New Roman" w:hAnsi="Times New Roman" w:cs="Times New Roman"/>
          <w:iCs/>
        </w:rPr>
        <w:t xml:space="preserve">a udržované </w:t>
      </w:r>
      <w:r>
        <w:rPr>
          <w:rFonts w:ascii="Times New Roman" w:hAnsi="Times New Roman" w:cs="Times New Roman"/>
          <w:iCs/>
        </w:rPr>
        <w:t xml:space="preserve">oplocení je prvním předpokladem pro ochranu stáda na pastvině. </w:t>
      </w:r>
      <w:r>
        <w:rPr>
          <w:rFonts w:ascii="Times New Roman" w:hAnsi="Times New Roman" w:cs="Times New Roman"/>
          <w:color w:val="000000"/>
        </w:rPr>
        <w:t xml:space="preserve">Základní členění typů oplocení uvádí standard "Pastva" </w:t>
      </w:r>
      <w:r>
        <w:rPr>
          <w:rFonts w:ascii="Times New Roman" w:hAnsi="Times New Roman" w:cs="Times New Roman"/>
        </w:rPr>
        <w:t>(SPPK D 02 003) v</w:t>
      </w:r>
      <w:r>
        <w:rPr>
          <w:rFonts w:ascii="Times New Roman" w:hAnsi="Times New Roman" w:cs="Times New Roman"/>
          <w:color w:val="000000"/>
        </w:rPr>
        <w:t xml:space="preserve"> kapitolách: 5.1 Pevné oplocení, 5.2 Mobilní oplocení</w:t>
      </w:r>
      <w:r w:rsidR="009801C4">
        <w:rPr>
          <w:rFonts w:ascii="Times New Roman" w:hAnsi="Times New Roman" w:cs="Times New Roman"/>
          <w:color w:val="000000"/>
        </w:rPr>
        <w:t>.</w:t>
      </w:r>
      <w:r w:rsidR="005B490D">
        <w:rPr>
          <w:rFonts w:ascii="Times New Roman" w:hAnsi="Times New Roman" w:cs="Times New Roman"/>
          <w:color w:val="000000"/>
        </w:rPr>
        <w:t xml:space="preserve"> </w:t>
      </w:r>
      <w:r w:rsidR="005B490D" w:rsidRPr="005B3F1D">
        <w:rPr>
          <w:rFonts w:ascii="Times New Roman" w:hAnsi="Times New Roman" w:cs="Times New Roman"/>
          <w:color w:val="000000"/>
        </w:rPr>
        <w:t>Pro oplocení v oblastech výskytu vlka obecného a medvěda hnědého jsou specifika uveden</w:t>
      </w:r>
      <w:r w:rsidR="005B3F1D">
        <w:rPr>
          <w:rFonts w:ascii="Times New Roman" w:hAnsi="Times New Roman" w:cs="Times New Roman"/>
          <w:color w:val="000000"/>
        </w:rPr>
        <w:t>a</w:t>
      </w:r>
      <w:r w:rsidR="005B490D" w:rsidRPr="005B3F1D">
        <w:rPr>
          <w:rFonts w:ascii="Times New Roman" w:hAnsi="Times New Roman" w:cs="Times New Roman"/>
          <w:color w:val="000000"/>
        </w:rPr>
        <w:t xml:space="preserve"> v tomto standardu.</w:t>
      </w:r>
    </w:p>
    <w:p w14:paraId="09FEF13D" w14:textId="7D042C91" w:rsidR="0031379A" w:rsidRDefault="0031379A" w:rsidP="00A77542">
      <w:pPr>
        <w:pStyle w:val="LO-normal"/>
        <w:numPr>
          <w:ilvl w:val="0"/>
          <w:numId w:val="15"/>
        </w:numPr>
        <w:spacing w:before="120" w:line="240" w:lineRule="auto"/>
        <w:ind w:hanging="720"/>
        <w:jc w:val="both"/>
      </w:pPr>
      <w:r>
        <w:rPr>
          <w:rFonts w:ascii="Times New Roman" w:hAnsi="Times New Roman" w:cs="Times New Roman"/>
          <w:color w:val="000000"/>
        </w:rPr>
        <w:t xml:space="preserve">Pro co nejvyšší efektivitu preventivních opatření je vhodná kombinace technických opatření s přítomností pastýře nebo </w:t>
      </w:r>
      <w:hyperlink r:id="rId13" w:history="1">
        <w:r w:rsidR="00B91ACB">
          <w:rPr>
            <w:rStyle w:val="Hypertextovodkaz"/>
            <w:rFonts w:ascii="Times New Roman" w:hAnsi="Times New Roman" w:cs="Times New Roman"/>
            <w:color w:val="000000"/>
            <w:u w:val="none"/>
          </w:rPr>
          <w:t>pasteveckých psů</w:t>
        </w:r>
      </w:hyperlink>
      <w:r w:rsidR="00964464">
        <w:rPr>
          <w:rStyle w:val="Hypertextovodkaz"/>
          <w:rFonts w:ascii="Times New Roman" w:hAnsi="Times New Roman" w:cs="Times New Roman"/>
          <w:color w:val="000000"/>
          <w:u w:val="none"/>
        </w:rPr>
        <w:t xml:space="preserve"> a organizace práce, především pastvy</w:t>
      </w:r>
      <w:r>
        <w:rPr>
          <w:rFonts w:ascii="Times New Roman" w:hAnsi="Times New Roman" w:cs="Times New Roman"/>
          <w:color w:val="000000"/>
        </w:rPr>
        <w:t>.</w:t>
      </w:r>
    </w:p>
    <w:p w14:paraId="14796B88" w14:textId="2B694B92" w:rsidR="0031379A" w:rsidRDefault="0031379A" w:rsidP="00A77542">
      <w:pPr>
        <w:pStyle w:val="LO-normal"/>
        <w:numPr>
          <w:ilvl w:val="0"/>
          <w:numId w:val="15"/>
        </w:numPr>
        <w:spacing w:before="120" w:line="240" w:lineRule="auto"/>
        <w:ind w:hanging="720"/>
        <w:jc w:val="both"/>
      </w:pPr>
      <w:r>
        <w:rPr>
          <w:rFonts w:ascii="Times New Roman" w:hAnsi="Times New Roman" w:cs="Times New Roman"/>
          <w:color w:val="000000"/>
        </w:rPr>
        <w:t xml:space="preserve">Účinným doplňkem </w:t>
      </w:r>
      <w:r w:rsidR="007478C6">
        <w:rPr>
          <w:rFonts w:ascii="Times New Roman" w:hAnsi="Times New Roman" w:cs="Times New Roman"/>
          <w:color w:val="000000"/>
        </w:rPr>
        <w:t xml:space="preserve">oplocení </w:t>
      </w:r>
      <w:r>
        <w:rPr>
          <w:rFonts w:ascii="Times New Roman" w:hAnsi="Times New Roman" w:cs="Times New Roman"/>
          <w:color w:val="000000"/>
        </w:rPr>
        <w:t xml:space="preserve">jsou </w:t>
      </w:r>
      <w:r>
        <w:rPr>
          <w:rFonts w:ascii="Times New Roman" w:hAnsi="Times New Roman" w:cs="Times New Roman"/>
          <w:bCs/>
          <w:color w:val="000000"/>
        </w:rPr>
        <w:t>různé akustické, světelné či pachové efekty</w:t>
      </w:r>
      <w:r>
        <w:rPr>
          <w:rFonts w:ascii="Times New Roman" w:hAnsi="Times New Roman" w:cs="Times New Roman"/>
          <w:color w:val="000000"/>
        </w:rPr>
        <w:t xml:space="preserve">, které by mohly velké šelmy úspěšně </w:t>
      </w:r>
      <w:r w:rsidR="00D34EEF">
        <w:rPr>
          <w:rFonts w:ascii="Times New Roman" w:hAnsi="Times New Roman" w:cs="Times New Roman"/>
          <w:color w:val="000000"/>
        </w:rPr>
        <w:t xml:space="preserve">od útoku </w:t>
      </w:r>
      <w:r>
        <w:rPr>
          <w:rFonts w:ascii="Times New Roman" w:hAnsi="Times New Roman" w:cs="Times New Roman"/>
          <w:color w:val="000000"/>
        </w:rPr>
        <w:t xml:space="preserve">odradit. Tyto prostředky jsou </w:t>
      </w:r>
      <w:r w:rsidR="007478C6">
        <w:rPr>
          <w:rFonts w:ascii="Times New Roman" w:hAnsi="Times New Roman" w:cs="Times New Roman"/>
          <w:color w:val="000000"/>
        </w:rPr>
        <w:t xml:space="preserve">nejvíce </w:t>
      </w:r>
      <w:r>
        <w:rPr>
          <w:rFonts w:ascii="Times New Roman" w:hAnsi="Times New Roman" w:cs="Times New Roman"/>
          <w:color w:val="000000"/>
        </w:rPr>
        <w:t xml:space="preserve">účinné, spustí-li se v okamžiku, kdy se šelma přiblíží do blízkosti </w:t>
      </w:r>
      <w:r w:rsidR="00D34EEF">
        <w:rPr>
          <w:rFonts w:ascii="Times New Roman" w:hAnsi="Times New Roman" w:cs="Times New Roman"/>
          <w:color w:val="000000"/>
        </w:rPr>
        <w:t xml:space="preserve">oplocení </w:t>
      </w:r>
      <w:r>
        <w:rPr>
          <w:rFonts w:ascii="Times New Roman" w:hAnsi="Times New Roman" w:cs="Times New Roman"/>
          <w:color w:val="000000"/>
        </w:rPr>
        <w:t>se zvířaty</w:t>
      </w:r>
      <w:r w:rsidR="00D34EEF">
        <w:rPr>
          <w:rFonts w:ascii="Times New Roman" w:hAnsi="Times New Roman" w:cs="Times New Roman"/>
          <w:color w:val="000000"/>
        </w:rPr>
        <w:t>,</w:t>
      </w:r>
      <w:r>
        <w:rPr>
          <w:rFonts w:ascii="Times New Roman" w:hAnsi="Times New Roman" w:cs="Times New Roman"/>
          <w:color w:val="000000"/>
        </w:rPr>
        <w:t xml:space="preserve"> </w:t>
      </w:r>
      <w:r w:rsidR="009801C4">
        <w:rPr>
          <w:rFonts w:ascii="Times New Roman" w:hAnsi="Times New Roman" w:cs="Times New Roman"/>
          <w:color w:val="000000"/>
        </w:rPr>
        <w:t xml:space="preserve">a pokud </w:t>
      </w:r>
      <w:r>
        <w:rPr>
          <w:rFonts w:ascii="Times New Roman" w:hAnsi="Times New Roman" w:cs="Times New Roman"/>
          <w:color w:val="000000"/>
        </w:rPr>
        <w:t>přesáhne intenzita smyslových podnětů u velké šelmy práh snesitelnosti. Na některé z těchto efektů si ale velké šelmy dokáží zvyknout, proto je třeba je po určité době obměňovat (viz kapitola 8).</w:t>
      </w:r>
    </w:p>
    <w:p w14:paraId="111F06FE" w14:textId="77777777" w:rsidR="0031379A" w:rsidRDefault="0031379A">
      <w:pPr>
        <w:pStyle w:val="Nadpis1"/>
        <w:jc w:val="both"/>
      </w:pPr>
      <w:bookmarkStart w:id="13" w:name="_Toc81290168"/>
      <w:r>
        <w:rPr>
          <w:rFonts w:ascii="Times New Roman" w:hAnsi="Times New Roman" w:cs="Times New Roman"/>
        </w:rPr>
        <w:t>3 Oplocení</w:t>
      </w:r>
      <w:bookmarkEnd w:id="13"/>
    </w:p>
    <w:p w14:paraId="6E5BF5CB" w14:textId="77777777" w:rsidR="0031379A" w:rsidRDefault="00DC3C15">
      <w:pPr>
        <w:pStyle w:val="Textbody"/>
        <w:rPr>
          <w:rFonts w:ascii="Times New Roman" w:hAnsi="Times New Roman" w:cs="Times New Roman"/>
          <w:lang w:eastAsia="cs-CZ"/>
        </w:rPr>
      </w:pPr>
      <w:r>
        <w:rPr>
          <w:noProof/>
          <w:lang w:eastAsia="cs-CZ"/>
        </w:rPr>
        <mc:AlternateContent>
          <mc:Choice Requires="wps">
            <w:drawing>
              <wp:anchor distT="0" distB="0" distL="114300" distR="114300" simplePos="0" relativeHeight="251647488" behindDoc="0" locked="0" layoutInCell="1" allowOverlap="1" wp14:anchorId="7A2A9B88" wp14:editId="4F9D9FE7">
                <wp:simplePos x="0" y="0"/>
                <wp:positionH relativeFrom="column">
                  <wp:posOffset>5080</wp:posOffset>
                </wp:positionH>
                <wp:positionV relativeFrom="paragraph">
                  <wp:posOffset>108585</wp:posOffset>
                </wp:positionV>
                <wp:extent cx="5743575" cy="635"/>
                <wp:effectExtent l="5080" t="13335" r="13970" b="5080"/>
                <wp:wrapNone/>
                <wp:docPr id="2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6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29419" id="AutoShape 4" o:spid="_x0000_s1026" type="#_x0000_t32" style="position:absolute;margin-left:.4pt;margin-top:8.55pt;width:452.25pt;height:.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" strokeweight=".26mm">
                <v:stroke joinstyle="miter"/>
              </v:shape>
            </w:pict>
          </mc:Fallback>
        </mc:AlternateContent>
      </w:r>
    </w:p>
    <w:p w14:paraId="58F15D70" w14:textId="4CFFA827" w:rsidR="0031379A" w:rsidRDefault="0031379A" w:rsidP="00947F26">
      <w:pPr>
        <w:pStyle w:val="Textbody"/>
        <w:spacing w:before="120" w:after="0" w:line="240" w:lineRule="auto"/>
        <w:jc w:val="both"/>
      </w:pPr>
      <w:r>
        <w:rPr>
          <w:rFonts w:ascii="Times New Roman" w:hAnsi="Times New Roman" w:cs="Times New Roman"/>
          <w:iCs/>
        </w:rPr>
        <w:t xml:space="preserve">Oplocení je základním prvkem pastevního chovu </w:t>
      </w:r>
      <w:r w:rsidR="007478C6">
        <w:rPr>
          <w:rFonts w:ascii="Times New Roman" w:hAnsi="Times New Roman" w:cs="Times New Roman"/>
          <w:iCs/>
        </w:rPr>
        <w:t xml:space="preserve">hospodářských </w:t>
      </w:r>
      <w:r>
        <w:rPr>
          <w:rFonts w:ascii="Times New Roman" w:hAnsi="Times New Roman" w:cs="Times New Roman"/>
          <w:iCs/>
        </w:rPr>
        <w:t xml:space="preserve">zvířat. Běžně používané systémy oplocení jsou konstruovány tak, aby udržely pasená zvířata ve vymezeném prostoru a zabránily jejich úniku mimo oplocený prostor. Základní typy oplocení </w:t>
      </w:r>
      <w:r w:rsidR="00BD3410">
        <w:rPr>
          <w:rFonts w:ascii="Times New Roman" w:hAnsi="Times New Roman" w:cs="Times New Roman"/>
          <w:iCs/>
        </w:rPr>
        <w:t>lze charakterizovat jako pevné (trvalé) a mobilní (dočasné, přenosné)</w:t>
      </w:r>
      <w:r w:rsidR="00D47308">
        <w:rPr>
          <w:rFonts w:ascii="Times New Roman" w:hAnsi="Times New Roman" w:cs="Times New Roman"/>
          <w:iCs/>
        </w:rPr>
        <w:t xml:space="preserve"> -</w:t>
      </w:r>
      <w:r w:rsidR="00463F40">
        <w:rPr>
          <w:rFonts w:ascii="Times New Roman" w:hAnsi="Times New Roman" w:cs="Times New Roman"/>
          <w:iCs/>
        </w:rPr>
        <w:t xml:space="preserve"> viz</w:t>
      </w:r>
      <w:r w:rsidR="00BD3410">
        <w:rPr>
          <w:rFonts w:ascii="Times New Roman" w:hAnsi="Times New Roman" w:cs="Times New Roman"/>
          <w:iCs/>
        </w:rPr>
        <w:t xml:space="preserve"> </w:t>
      </w:r>
      <w:r>
        <w:rPr>
          <w:rFonts w:ascii="Times New Roman" w:hAnsi="Times New Roman" w:cs="Times New Roman"/>
          <w:iCs/>
        </w:rPr>
        <w:t>standard</w:t>
      </w:r>
      <w:r w:rsidR="00D47308" w:rsidRPr="00D47308">
        <w:rPr>
          <w:rFonts w:ascii="Times New Roman" w:hAnsi="Times New Roman" w:cs="Times New Roman"/>
          <w:iCs/>
        </w:rPr>
        <w:t xml:space="preserve"> </w:t>
      </w:r>
      <w:r w:rsidR="00D47308">
        <w:rPr>
          <w:rFonts w:ascii="Times New Roman" w:hAnsi="Times New Roman" w:cs="Times New Roman"/>
          <w:iCs/>
        </w:rPr>
        <w:t>SPPK D02</w:t>
      </w:r>
      <w:r w:rsidR="003B5EEC">
        <w:rPr>
          <w:rFonts w:ascii="Times New Roman" w:hAnsi="Times New Roman" w:cs="Times New Roman"/>
          <w:iCs/>
        </w:rPr>
        <w:t> </w:t>
      </w:r>
      <w:r w:rsidR="00D47308">
        <w:rPr>
          <w:rFonts w:ascii="Times New Roman" w:hAnsi="Times New Roman" w:cs="Times New Roman"/>
          <w:iCs/>
        </w:rPr>
        <w:t>003</w:t>
      </w:r>
      <w:r w:rsidR="003B5EEC">
        <w:rPr>
          <w:rFonts w:ascii="Times New Roman" w:hAnsi="Times New Roman" w:cs="Times New Roman"/>
          <w:iCs/>
        </w:rPr>
        <w:t xml:space="preserve"> </w:t>
      </w:r>
      <w:r>
        <w:rPr>
          <w:rFonts w:ascii="Times New Roman" w:hAnsi="Times New Roman" w:cs="Times New Roman"/>
          <w:iCs/>
        </w:rPr>
        <w:t>Pastva. V </w:t>
      </w:r>
      <w:r w:rsidR="005A0E8F">
        <w:rPr>
          <w:rFonts w:ascii="Times New Roman" w:hAnsi="Times New Roman" w:cs="Times New Roman"/>
          <w:iCs/>
        </w:rPr>
        <w:t xml:space="preserve">oblastech </w:t>
      </w:r>
      <w:r>
        <w:rPr>
          <w:rFonts w:ascii="Times New Roman" w:hAnsi="Times New Roman" w:cs="Times New Roman"/>
          <w:iCs/>
        </w:rPr>
        <w:t xml:space="preserve">výskytu velkých šelem je však třeba reflektovat </w:t>
      </w:r>
      <w:r w:rsidR="00DE5B9F">
        <w:rPr>
          <w:rFonts w:ascii="Times New Roman" w:hAnsi="Times New Roman" w:cs="Times New Roman"/>
          <w:iCs/>
        </w:rPr>
        <w:t xml:space="preserve">požadavky na </w:t>
      </w:r>
      <w:r>
        <w:rPr>
          <w:rFonts w:ascii="Times New Roman" w:hAnsi="Times New Roman" w:cs="Times New Roman"/>
          <w:iCs/>
        </w:rPr>
        <w:t xml:space="preserve">změny ve způsobu konstrukce oplocení. Účelem oplocení je </w:t>
      </w:r>
      <w:r w:rsidR="00807CE7">
        <w:rPr>
          <w:rFonts w:ascii="Times New Roman" w:hAnsi="Times New Roman" w:cs="Times New Roman"/>
          <w:iCs/>
        </w:rPr>
        <w:t xml:space="preserve">také </w:t>
      </w:r>
      <w:r>
        <w:rPr>
          <w:rFonts w:ascii="Times New Roman" w:hAnsi="Times New Roman" w:cs="Times New Roman"/>
          <w:iCs/>
        </w:rPr>
        <w:t>predátorům omezit a zkomplikovat průchodnost k</w:t>
      </w:r>
      <w:r w:rsidR="00DE5B9F">
        <w:rPr>
          <w:rFonts w:ascii="Times New Roman" w:hAnsi="Times New Roman" w:cs="Times New Roman"/>
          <w:iCs/>
        </w:rPr>
        <w:t xml:space="preserve"> hospodářským</w:t>
      </w:r>
      <w:r>
        <w:rPr>
          <w:rFonts w:ascii="Times New Roman" w:hAnsi="Times New Roman" w:cs="Times New Roman"/>
          <w:iCs/>
        </w:rPr>
        <w:t xml:space="preserve"> </w:t>
      </w:r>
      <w:r w:rsidR="007478C6">
        <w:rPr>
          <w:rFonts w:ascii="Times New Roman" w:hAnsi="Times New Roman" w:cs="Times New Roman"/>
          <w:iCs/>
        </w:rPr>
        <w:t>zvířatům</w:t>
      </w:r>
      <w:r>
        <w:rPr>
          <w:rFonts w:ascii="Times New Roman" w:hAnsi="Times New Roman" w:cs="Times New Roman"/>
          <w:iCs/>
        </w:rPr>
        <w:t xml:space="preserve">, resp. šelmy od pokusu o průnik </w:t>
      </w:r>
      <w:r w:rsidR="00D34EEF">
        <w:rPr>
          <w:rFonts w:ascii="Times New Roman" w:hAnsi="Times New Roman" w:cs="Times New Roman"/>
          <w:iCs/>
        </w:rPr>
        <w:t xml:space="preserve">k nim </w:t>
      </w:r>
      <w:r>
        <w:rPr>
          <w:rFonts w:ascii="Times New Roman" w:hAnsi="Times New Roman" w:cs="Times New Roman"/>
          <w:iCs/>
        </w:rPr>
        <w:t>úplně odradit</w:t>
      </w:r>
      <w:r w:rsidR="00BB7529">
        <w:rPr>
          <w:rFonts w:ascii="Times New Roman" w:hAnsi="Times New Roman" w:cs="Times New Roman"/>
          <w:iCs/>
        </w:rPr>
        <w:t xml:space="preserve">, nejlépe </w:t>
      </w:r>
      <w:r w:rsidR="00A53A2C">
        <w:rPr>
          <w:rFonts w:ascii="Times New Roman" w:hAnsi="Times New Roman" w:cs="Times New Roman"/>
          <w:iCs/>
        </w:rPr>
        <w:t xml:space="preserve">mu zcela </w:t>
      </w:r>
      <w:r w:rsidR="00BB7529">
        <w:rPr>
          <w:rFonts w:ascii="Times New Roman" w:hAnsi="Times New Roman" w:cs="Times New Roman"/>
          <w:iCs/>
        </w:rPr>
        <w:t>zamezit</w:t>
      </w:r>
      <w:r>
        <w:rPr>
          <w:rFonts w:ascii="Times New Roman" w:hAnsi="Times New Roman" w:cs="Times New Roman"/>
          <w:iCs/>
        </w:rPr>
        <w:t>.</w:t>
      </w:r>
    </w:p>
    <w:p w14:paraId="462FDF4D" w14:textId="0FAED2A1" w:rsidR="0031379A" w:rsidRDefault="00642BE7" w:rsidP="00947F26">
      <w:pPr>
        <w:pStyle w:val="Textbody"/>
        <w:jc w:val="both"/>
        <w:rPr>
          <w:rFonts w:ascii="Times New Roman" w:hAnsi="Times New Roman" w:cs="Times New Roman"/>
          <w:iCs/>
        </w:rPr>
      </w:pPr>
      <w:r>
        <w:rPr>
          <w:rFonts w:ascii="Times New Roman" w:hAnsi="Times New Roman" w:cs="Times New Roman"/>
          <w:iCs/>
        </w:rPr>
        <w:t>O</w:t>
      </w:r>
      <w:r w:rsidR="00A53A2C">
        <w:rPr>
          <w:rFonts w:ascii="Times New Roman" w:hAnsi="Times New Roman" w:cs="Times New Roman"/>
          <w:iCs/>
        </w:rPr>
        <w:t>plocení</w:t>
      </w:r>
      <w:r w:rsidR="00F035DE" w:rsidRPr="00463F40">
        <w:rPr>
          <w:rFonts w:ascii="Times New Roman" w:hAnsi="Times New Roman" w:cs="Times New Roman"/>
          <w:iCs/>
        </w:rPr>
        <w:t xml:space="preserve"> </w:t>
      </w:r>
      <w:r>
        <w:rPr>
          <w:rFonts w:ascii="Times New Roman" w:hAnsi="Times New Roman" w:cs="Times New Roman"/>
          <w:iCs/>
        </w:rPr>
        <w:t xml:space="preserve">by nemělo být </w:t>
      </w:r>
      <w:r w:rsidR="00F035DE" w:rsidRPr="00463F40">
        <w:rPr>
          <w:rFonts w:ascii="Times New Roman" w:hAnsi="Times New Roman" w:cs="Times New Roman"/>
          <w:iCs/>
        </w:rPr>
        <w:t>v blízkosti (doporučují se minimálně 4 m)</w:t>
      </w:r>
      <w:r w:rsidR="00A53A2C">
        <w:rPr>
          <w:rFonts w:ascii="Times New Roman" w:hAnsi="Times New Roman" w:cs="Times New Roman"/>
          <w:iCs/>
        </w:rPr>
        <w:t>,</w:t>
      </w:r>
      <w:r w:rsidR="00F035DE" w:rsidRPr="00463F40">
        <w:rPr>
          <w:rFonts w:ascii="Times New Roman" w:hAnsi="Times New Roman" w:cs="Times New Roman"/>
          <w:iCs/>
        </w:rPr>
        <w:t xml:space="preserve"> nebo přímo spojen</w:t>
      </w:r>
      <w:r w:rsidR="00A53A2C">
        <w:rPr>
          <w:rFonts w:ascii="Times New Roman" w:hAnsi="Times New Roman" w:cs="Times New Roman"/>
          <w:iCs/>
        </w:rPr>
        <w:t>o</w:t>
      </w:r>
      <w:r w:rsidR="00F035DE" w:rsidRPr="00463F40">
        <w:rPr>
          <w:rFonts w:ascii="Times New Roman" w:hAnsi="Times New Roman" w:cs="Times New Roman"/>
          <w:iCs/>
        </w:rPr>
        <w:t xml:space="preserve"> se „skokovými pomůckami“ (např. s vyvýšenými místy, pařezy, balíky sena, přístřešky), ať již vně či uvnitř ohrady. Plocha pastvin musí být </w:t>
      </w:r>
      <w:r w:rsidR="00463F40">
        <w:rPr>
          <w:rFonts w:ascii="Times New Roman" w:hAnsi="Times New Roman" w:cs="Times New Roman"/>
          <w:iCs/>
        </w:rPr>
        <w:t xml:space="preserve">funkčně </w:t>
      </w:r>
      <w:r w:rsidR="00F035DE" w:rsidRPr="00463F40">
        <w:rPr>
          <w:rFonts w:ascii="Times New Roman" w:hAnsi="Times New Roman" w:cs="Times New Roman"/>
          <w:iCs/>
        </w:rPr>
        <w:t xml:space="preserve">oplocena celá, tedy </w:t>
      </w:r>
      <w:r w:rsidR="00A53A2C">
        <w:rPr>
          <w:rFonts w:ascii="Times New Roman" w:hAnsi="Times New Roman" w:cs="Times New Roman"/>
          <w:iCs/>
        </w:rPr>
        <w:t>oplocením</w:t>
      </w:r>
      <w:r w:rsidR="00F035DE" w:rsidRPr="00463F40">
        <w:rPr>
          <w:rFonts w:ascii="Times New Roman" w:hAnsi="Times New Roman" w:cs="Times New Roman"/>
          <w:iCs/>
        </w:rPr>
        <w:t xml:space="preserve"> musí být uzavřen i přístup </w:t>
      </w:r>
      <w:r w:rsidR="00A53A2C">
        <w:rPr>
          <w:rFonts w:ascii="Times New Roman" w:hAnsi="Times New Roman" w:cs="Times New Roman"/>
          <w:iCs/>
        </w:rPr>
        <w:t xml:space="preserve">na pastvinu </w:t>
      </w:r>
      <w:r w:rsidR="00F035DE" w:rsidRPr="00463F40">
        <w:rPr>
          <w:rFonts w:ascii="Times New Roman" w:hAnsi="Times New Roman" w:cs="Times New Roman"/>
          <w:iCs/>
        </w:rPr>
        <w:t xml:space="preserve">od </w:t>
      </w:r>
      <w:r w:rsidR="00963D9A" w:rsidRPr="00642BE7">
        <w:rPr>
          <w:rFonts w:ascii="Times New Roman" w:hAnsi="Times New Roman" w:cs="Times New Roman"/>
          <w:iCs/>
        </w:rPr>
        <w:t>vod</w:t>
      </w:r>
      <w:r>
        <w:rPr>
          <w:rFonts w:ascii="Times New Roman" w:hAnsi="Times New Roman" w:cs="Times New Roman"/>
          <w:iCs/>
        </w:rPr>
        <w:t>y</w:t>
      </w:r>
      <w:r w:rsidR="00963D9A" w:rsidRPr="00642BE7">
        <w:rPr>
          <w:rFonts w:ascii="Times New Roman" w:hAnsi="Times New Roman" w:cs="Times New Roman"/>
          <w:iCs/>
        </w:rPr>
        <w:t>, pokud tvoří její hranici</w:t>
      </w:r>
      <w:r w:rsidR="00963D9A">
        <w:rPr>
          <w:rFonts w:ascii="Times New Roman" w:hAnsi="Times New Roman" w:cs="Times New Roman"/>
          <w:iCs/>
        </w:rPr>
        <w:t>.</w:t>
      </w:r>
      <w:r w:rsidR="00145826">
        <w:rPr>
          <w:rFonts w:ascii="Times New Roman" w:hAnsi="Times New Roman" w:cs="Times New Roman"/>
          <w:iCs/>
        </w:rPr>
        <w:t xml:space="preserve"> </w:t>
      </w:r>
      <w:r w:rsidR="002E1D67" w:rsidRPr="00947F26">
        <w:rPr>
          <w:rFonts w:ascii="Times New Roman" w:hAnsi="Times New Roman" w:cs="Times New Roman"/>
          <w:iCs/>
        </w:rPr>
        <w:t xml:space="preserve">Průchod </w:t>
      </w:r>
      <w:r w:rsidR="00947F26">
        <w:rPr>
          <w:rFonts w:ascii="Times New Roman" w:hAnsi="Times New Roman" w:cs="Times New Roman"/>
          <w:iCs/>
        </w:rPr>
        <w:t xml:space="preserve">velké šelmy </w:t>
      </w:r>
      <w:r w:rsidR="002E1D67" w:rsidRPr="00947F26">
        <w:rPr>
          <w:rFonts w:ascii="Times New Roman" w:hAnsi="Times New Roman" w:cs="Times New Roman"/>
          <w:iCs/>
        </w:rPr>
        <w:t>korytem vodoteče do oplocené plochy pastviny musí být zabezpečen fyzickou zábranou nebo technickým opatřením tak, aby funkce elektrického oplocení nebyla narušena i při proměnném stavu hladiny vody v korytě (např. kovové řetízky pod napětím zavěšené do koryta vodoteče připojené přes vodní vypínač nebo vodiče elektrického ohradníku umístěné na plovácích na hladině vodoteče apod.)</w:t>
      </w:r>
      <w:r w:rsidR="00947F26" w:rsidRPr="00947F26">
        <w:rPr>
          <w:rFonts w:ascii="Times New Roman" w:hAnsi="Times New Roman" w:cs="Times New Roman"/>
          <w:iCs/>
        </w:rPr>
        <w:t>.</w:t>
      </w:r>
    </w:p>
    <w:p w14:paraId="1FAFD6C5" w14:textId="77777777" w:rsidR="00876D92" w:rsidRDefault="00876D92" w:rsidP="00947F26">
      <w:pPr>
        <w:pStyle w:val="Textbody"/>
        <w:jc w:val="both"/>
        <w:rPr>
          <w:rFonts w:cs="Times New Roman"/>
          <w:iCs/>
        </w:rPr>
      </w:pPr>
    </w:p>
    <w:p w14:paraId="35965A60" w14:textId="77777777" w:rsidR="0031379A" w:rsidRDefault="0031379A" w:rsidP="00642BE7">
      <w:pPr>
        <w:pStyle w:val="Nadpis2"/>
        <w:spacing w:before="120" w:line="240" w:lineRule="auto"/>
      </w:pPr>
      <w:bookmarkStart w:id="14" w:name="_Toc81290169"/>
      <w:r>
        <w:t>3.1 Výška oplocení</w:t>
      </w:r>
      <w:bookmarkEnd w:id="14"/>
    </w:p>
    <w:p w14:paraId="6415E0B3" w14:textId="1C2430EE" w:rsidR="0031379A" w:rsidRDefault="00552EDF" w:rsidP="00642BE7">
      <w:pPr>
        <w:pStyle w:val="LO-normal"/>
        <w:numPr>
          <w:ilvl w:val="2"/>
          <w:numId w:val="33"/>
        </w:numPr>
        <w:spacing w:before="120" w:line="240" w:lineRule="auto"/>
        <w:jc w:val="both"/>
      </w:pPr>
      <w:r>
        <w:rPr>
          <w:rFonts w:ascii="Times New Roman" w:hAnsi="Times New Roman" w:cs="Times New Roman"/>
          <w:color w:val="000000"/>
        </w:rPr>
        <w:t xml:space="preserve">Minimální </w:t>
      </w:r>
      <w:r w:rsidR="0031379A">
        <w:rPr>
          <w:rFonts w:ascii="Times New Roman" w:hAnsi="Times New Roman" w:cs="Times New Roman"/>
          <w:color w:val="000000"/>
        </w:rPr>
        <w:t xml:space="preserve">výška oplocení </w:t>
      </w:r>
      <w:r>
        <w:rPr>
          <w:rFonts w:ascii="Times New Roman" w:hAnsi="Times New Roman" w:cs="Times New Roman"/>
          <w:color w:val="000000"/>
        </w:rPr>
        <w:t xml:space="preserve">na ochranu hospodářských zvířat před útoky </w:t>
      </w:r>
      <w:r w:rsidR="00563A9A">
        <w:rPr>
          <w:rFonts w:ascii="Times New Roman" w:hAnsi="Times New Roman" w:cs="Times New Roman"/>
          <w:color w:val="000000"/>
        </w:rPr>
        <w:t>velký</w:t>
      </w:r>
      <w:r>
        <w:rPr>
          <w:rFonts w:ascii="Times New Roman" w:hAnsi="Times New Roman" w:cs="Times New Roman"/>
          <w:color w:val="000000"/>
        </w:rPr>
        <w:t>ch</w:t>
      </w:r>
      <w:r w:rsidR="00563A9A">
        <w:rPr>
          <w:rFonts w:ascii="Times New Roman" w:hAnsi="Times New Roman" w:cs="Times New Roman"/>
          <w:color w:val="000000"/>
        </w:rPr>
        <w:t xml:space="preserve"> šel</w:t>
      </w:r>
      <w:r>
        <w:rPr>
          <w:rFonts w:ascii="Times New Roman" w:hAnsi="Times New Roman" w:cs="Times New Roman"/>
          <w:color w:val="000000"/>
        </w:rPr>
        <w:t>e</w:t>
      </w:r>
      <w:r w:rsidR="00CA01DD">
        <w:rPr>
          <w:rFonts w:ascii="Times New Roman" w:hAnsi="Times New Roman" w:cs="Times New Roman"/>
          <w:color w:val="000000"/>
        </w:rPr>
        <w:t>m</w:t>
      </w:r>
      <w:r w:rsidR="00642BE7">
        <w:rPr>
          <w:rFonts w:ascii="Times New Roman" w:hAnsi="Times New Roman" w:cs="Times New Roman"/>
          <w:color w:val="000000"/>
        </w:rPr>
        <w:t xml:space="preserve"> </w:t>
      </w:r>
      <w:r w:rsidR="0031379A">
        <w:rPr>
          <w:rFonts w:ascii="Times New Roman" w:hAnsi="Times New Roman" w:cs="Times New Roman"/>
          <w:color w:val="000000"/>
        </w:rPr>
        <w:t>je 120 cm</w:t>
      </w:r>
      <w:r w:rsidR="00B07510">
        <w:rPr>
          <w:rFonts w:ascii="Times New Roman" w:hAnsi="Times New Roman" w:cs="Times New Roman"/>
          <w:color w:val="000000"/>
        </w:rPr>
        <w:t xml:space="preserve"> (s výjimkou oplocení u kozlů, kde je minimální výška 150 cm – viz Standard </w:t>
      </w:r>
      <w:r w:rsidR="00B07510">
        <w:rPr>
          <w:rFonts w:ascii="Times New Roman" w:hAnsi="Times New Roman" w:cs="Times New Roman"/>
        </w:rPr>
        <w:t>SPPK D 02 003 Pastva)</w:t>
      </w:r>
      <w:r w:rsidR="00563A9A">
        <w:rPr>
          <w:rFonts w:ascii="Times New Roman" w:hAnsi="Times New Roman" w:cs="Times New Roman"/>
          <w:color w:val="000000"/>
        </w:rPr>
        <w:t>.</w:t>
      </w:r>
      <w:r w:rsidR="0031379A">
        <w:rPr>
          <w:rFonts w:ascii="Times New Roman" w:hAnsi="Times New Roman" w:cs="Times New Roman"/>
          <w:color w:val="000000"/>
        </w:rPr>
        <w:t xml:space="preserve"> </w:t>
      </w:r>
      <w:r>
        <w:rPr>
          <w:rFonts w:ascii="Times New Roman" w:hAnsi="Times New Roman" w:cs="Times New Roman"/>
          <w:color w:val="000000"/>
        </w:rPr>
        <w:t>Oplocení proti útokům medvěda musí být zároveň dostatečně robustní a mechanicky odolné (více viz kap. 3.2.4).</w:t>
      </w:r>
    </w:p>
    <w:p w14:paraId="365A2C56" w14:textId="0BD0FD51" w:rsidR="0031379A" w:rsidRDefault="0031379A" w:rsidP="00642BE7">
      <w:pPr>
        <w:pStyle w:val="LO-normal"/>
        <w:numPr>
          <w:ilvl w:val="2"/>
          <w:numId w:val="33"/>
        </w:numPr>
        <w:spacing w:before="120" w:line="240" w:lineRule="auto"/>
        <w:jc w:val="both"/>
      </w:pPr>
      <w:r>
        <w:rPr>
          <w:rFonts w:ascii="Times New Roman" w:hAnsi="Times New Roman" w:cs="Times New Roman"/>
          <w:color w:val="000000"/>
        </w:rPr>
        <w:t xml:space="preserve">V oblastech se zvýšenou frekvencí ataků je vhodná výška </w:t>
      </w:r>
      <w:r w:rsidR="00D34EEF">
        <w:rPr>
          <w:rFonts w:ascii="Times New Roman" w:hAnsi="Times New Roman" w:cs="Times New Roman"/>
          <w:color w:val="000000"/>
        </w:rPr>
        <w:t xml:space="preserve">minimálně </w:t>
      </w:r>
      <w:r>
        <w:rPr>
          <w:rFonts w:ascii="Times New Roman" w:hAnsi="Times New Roman" w:cs="Times New Roman"/>
          <w:color w:val="000000"/>
        </w:rPr>
        <w:t xml:space="preserve">140 cm. Stávající oplocení je </w:t>
      </w:r>
      <w:r w:rsidR="007524BA">
        <w:rPr>
          <w:rFonts w:ascii="Times New Roman" w:hAnsi="Times New Roman" w:cs="Times New Roman"/>
          <w:color w:val="000000"/>
        </w:rPr>
        <w:t xml:space="preserve">tedy většinou </w:t>
      </w:r>
      <w:r>
        <w:rPr>
          <w:rFonts w:ascii="Times New Roman" w:hAnsi="Times New Roman" w:cs="Times New Roman"/>
          <w:color w:val="000000"/>
        </w:rPr>
        <w:t xml:space="preserve">třeba vhodným způsobem doplnit a opticky zvýšit </w:t>
      </w:r>
      <w:r w:rsidR="00CD5BE7">
        <w:rPr>
          <w:rFonts w:ascii="Times New Roman" w:hAnsi="Times New Roman" w:cs="Times New Roman"/>
          <w:color w:val="000000"/>
        </w:rPr>
        <w:t xml:space="preserve">do požadované minimální výšky </w:t>
      </w:r>
      <w:r>
        <w:rPr>
          <w:rFonts w:ascii="Times New Roman" w:hAnsi="Times New Roman" w:cs="Times New Roman"/>
          <w:color w:val="000000"/>
        </w:rPr>
        <w:t>v návaznosti na jeho technické možnosti a konstrukci.</w:t>
      </w:r>
    </w:p>
    <w:p w14:paraId="47AC02E9" w14:textId="66082646" w:rsidR="0031379A" w:rsidRDefault="0031379A">
      <w:pPr>
        <w:pStyle w:val="LO-normal"/>
        <w:numPr>
          <w:ilvl w:val="2"/>
          <w:numId w:val="33"/>
        </w:numPr>
        <w:spacing w:before="113" w:after="160"/>
        <w:jc w:val="both"/>
      </w:pPr>
      <w:r>
        <w:rPr>
          <w:rFonts w:ascii="Times New Roman" w:hAnsi="Times New Roman" w:cs="Times New Roman"/>
          <w:color w:val="000000"/>
        </w:rPr>
        <w:t>Základní typy oplocení a jejich doporučované parametry shrnuje tabulka: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701"/>
        <w:gridCol w:w="1701"/>
        <w:gridCol w:w="1843"/>
        <w:gridCol w:w="1843"/>
      </w:tblGrid>
      <w:tr w:rsidR="004F3F9F" w14:paraId="477EF01A" w14:textId="77777777" w:rsidTr="00327527">
        <w:tc>
          <w:tcPr>
            <w:tcW w:w="1701" w:type="dxa"/>
            <w:shd w:val="clear" w:color="auto" w:fill="auto"/>
          </w:tcPr>
          <w:p w14:paraId="2CF88527" w14:textId="77777777" w:rsidR="004F3F9F" w:rsidRDefault="004F3F9F">
            <w:pPr>
              <w:pStyle w:val="Textbody"/>
              <w:spacing w:line="240" w:lineRule="auto"/>
              <w:jc w:val="both"/>
            </w:pPr>
            <w:r>
              <w:rPr>
                <w:rFonts w:ascii="Times New Roman" w:eastAsia="Calibri" w:hAnsi="Times New Roman" w:cs="Times New Roman"/>
                <w:iCs/>
                <w:kern w:val="0"/>
                <w:sz w:val="18"/>
                <w:szCs w:val="18"/>
                <w:lang w:val="de-CH"/>
              </w:rPr>
              <w:t>Typ oplocení</w:t>
            </w:r>
          </w:p>
        </w:tc>
        <w:tc>
          <w:tcPr>
            <w:tcW w:w="1701" w:type="dxa"/>
            <w:shd w:val="clear" w:color="auto" w:fill="auto"/>
          </w:tcPr>
          <w:p w14:paraId="55190135" w14:textId="1D9E69A7" w:rsidR="004F3F9F" w:rsidRDefault="00327527" w:rsidP="00E41FD2">
            <w:pPr>
              <w:pStyle w:val="Textbody"/>
              <w:spacing w:line="240" w:lineRule="auto"/>
              <w:jc w:val="both"/>
            </w:pPr>
            <w:r>
              <w:rPr>
                <w:rFonts w:ascii="Times New Roman" w:eastAsia="Calibri" w:hAnsi="Times New Roman" w:cs="Times New Roman"/>
                <w:iCs/>
                <w:kern w:val="0"/>
                <w:sz w:val="18"/>
                <w:szCs w:val="18"/>
                <w:lang w:val="de-CH"/>
              </w:rPr>
              <w:t>Víceřadé</w:t>
            </w:r>
            <w:r w:rsidR="004F3F9F">
              <w:rPr>
                <w:rFonts w:ascii="Times New Roman" w:eastAsia="Calibri" w:hAnsi="Times New Roman" w:cs="Times New Roman"/>
                <w:iCs/>
                <w:kern w:val="0"/>
                <w:sz w:val="18"/>
                <w:szCs w:val="18"/>
                <w:lang w:val="de-CH"/>
              </w:rPr>
              <w:t xml:space="preserve"> přenosn</w:t>
            </w:r>
            <w:r>
              <w:rPr>
                <w:rFonts w:ascii="Times New Roman" w:eastAsia="Calibri" w:hAnsi="Times New Roman" w:cs="Times New Roman"/>
                <w:iCs/>
                <w:kern w:val="0"/>
                <w:sz w:val="18"/>
                <w:szCs w:val="18"/>
                <w:lang w:val="de-CH"/>
              </w:rPr>
              <w:t xml:space="preserve">é oploc. </w:t>
            </w:r>
            <w:r w:rsidR="00E41FD2">
              <w:rPr>
                <w:rFonts w:ascii="Times New Roman" w:eastAsia="Calibri" w:hAnsi="Times New Roman" w:cs="Times New Roman"/>
                <w:iCs/>
                <w:kern w:val="0"/>
                <w:sz w:val="18"/>
                <w:szCs w:val="18"/>
                <w:lang w:val="de-CH"/>
              </w:rPr>
              <w:t xml:space="preserve">s </w:t>
            </w:r>
            <w:r>
              <w:rPr>
                <w:rFonts w:ascii="Times New Roman" w:eastAsia="Calibri" w:hAnsi="Times New Roman" w:cs="Times New Roman"/>
                <w:iCs/>
                <w:kern w:val="0"/>
                <w:sz w:val="18"/>
                <w:szCs w:val="18"/>
                <w:lang w:val="de-CH"/>
              </w:rPr>
              <w:t>el. ohradník</w:t>
            </w:r>
            <w:r w:rsidR="00E41FD2">
              <w:rPr>
                <w:rFonts w:ascii="Times New Roman" w:eastAsia="Calibri" w:hAnsi="Times New Roman" w:cs="Times New Roman"/>
                <w:iCs/>
                <w:kern w:val="0"/>
                <w:sz w:val="18"/>
                <w:szCs w:val="18"/>
                <w:lang w:val="de-CH"/>
              </w:rPr>
              <w:t>em</w:t>
            </w:r>
            <w:r w:rsidR="004F3F9F">
              <w:rPr>
                <w:rFonts w:ascii="Times New Roman" w:eastAsia="Calibri" w:hAnsi="Times New Roman" w:cs="Times New Roman"/>
                <w:iCs/>
                <w:kern w:val="0"/>
                <w:sz w:val="18"/>
                <w:szCs w:val="18"/>
                <w:lang w:val="de-CH"/>
              </w:rPr>
              <w:t xml:space="preserve">  (kap. 3.2.2)</w:t>
            </w:r>
          </w:p>
        </w:tc>
        <w:tc>
          <w:tcPr>
            <w:tcW w:w="1701" w:type="dxa"/>
            <w:shd w:val="clear" w:color="auto" w:fill="auto"/>
          </w:tcPr>
          <w:p w14:paraId="3B503881" w14:textId="77777777" w:rsidR="004F3F9F" w:rsidRDefault="004F3F9F">
            <w:pPr>
              <w:pStyle w:val="Textbody"/>
              <w:spacing w:line="240" w:lineRule="auto"/>
              <w:jc w:val="both"/>
            </w:pPr>
            <w:r>
              <w:rPr>
                <w:rFonts w:ascii="Times New Roman" w:eastAsia="Calibri" w:hAnsi="Times New Roman" w:cs="Times New Roman"/>
                <w:iCs/>
                <w:kern w:val="0"/>
                <w:sz w:val="18"/>
                <w:szCs w:val="18"/>
                <w:lang w:val="de-CH"/>
              </w:rPr>
              <w:t>Vodivá síť (kap. 3.2.3)</w:t>
            </w:r>
          </w:p>
        </w:tc>
        <w:tc>
          <w:tcPr>
            <w:tcW w:w="1843" w:type="dxa"/>
            <w:shd w:val="clear" w:color="auto" w:fill="auto"/>
          </w:tcPr>
          <w:p w14:paraId="0F947612" w14:textId="21E4E663" w:rsidR="004F3F9F" w:rsidRDefault="004F3F9F" w:rsidP="00327527">
            <w:pPr>
              <w:pStyle w:val="Textbody"/>
              <w:spacing w:line="240" w:lineRule="auto"/>
              <w:jc w:val="both"/>
            </w:pPr>
            <w:r>
              <w:rPr>
                <w:rFonts w:ascii="Times New Roman" w:eastAsia="Calibri" w:hAnsi="Times New Roman" w:cs="Times New Roman"/>
                <w:iCs/>
                <w:kern w:val="0"/>
                <w:sz w:val="18"/>
                <w:szCs w:val="18"/>
                <w:lang w:val="de-CH"/>
              </w:rPr>
              <w:t>Pevn</w:t>
            </w:r>
            <w:r w:rsidR="00327527">
              <w:rPr>
                <w:rFonts w:ascii="Times New Roman" w:eastAsia="Calibri" w:hAnsi="Times New Roman" w:cs="Times New Roman"/>
                <w:iCs/>
                <w:kern w:val="0"/>
                <w:sz w:val="18"/>
                <w:szCs w:val="18"/>
                <w:lang w:val="de-CH"/>
              </w:rPr>
              <w:t>é</w:t>
            </w:r>
            <w:r>
              <w:rPr>
                <w:rFonts w:ascii="Times New Roman" w:eastAsia="Calibri" w:hAnsi="Times New Roman" w:cs="Times New Roman"/>
                <w:iCs/>
                <w:kern w:val="0"/>
                <w:sz w:val="18"/>
                <w:szCs w:val="18"/>
                <w:lang w:val="de-CH"/>
              </w:rPr>
              <w:t xml:space="preserve"> </w:t>
            </w:r>
            <w:r w:rsidR="00327527">
              <w:rPr>
                <w:rFonts w:ascii="Times New Roman" w:eastAsia="Calibri" w:hAnsi="Times New Roman" w:cs="Times New Roman"/>
                <w:iCs/>
                <w:kern w:val="0"/>
                <w:sz w:val="18"/>
                <w:szCs w:val="18"/>
                <w:lang w:val="de-CH"/>
              </w:rPr>
              <w:t>o</w:t>
            </w:r>
            <w:r>
              <w:rPr>
                <w:rFonts w:ascii="Times New Roman" w:eastAsia="Calibri" w:hAnsi="Times New Roman" w:cs="Times New Roman"/>
                <w:iCs/>
                <w:kern w:val="0"/>
                <w:sz w:val="18"/>
                <w:szCs w:val="18"/>
                <w:lang w:val="de-CH"/>
              </w:rPr>
              <w:t>plo</w:t>
            </w:r>
            <w:r w:rsidR="00327527">
              <w:rPr>
                <w:rFonts w:ascii="Times New Roman" w:eastAsia="Calibri" w:hAnsi="Times New Roman" w:cs="Times New Roman"/>
                <w:iCs/>
                <w:kern w:val="0"/>
                <w:sz w:val="18"/>
                <w:szCs w:val="18"/>
                <w:lang w:val="de-CH"/>
              </w:rPr>
              <w:t>cení</w:t>
            </w:r>
            <w:r>
              <w:rPr>
                <w:rFonts w:ascii="Times New Roman" w:eastAsia="Calibri" w:hAnsi="Times New Roman" w:cs="Times New Roman"/>
                <w:iCs/>
                <w:kern w:val="0"/>
                <w:sz w:val="18"/>
                <w:szCs w:val="18"/>
                <w:lang w:val="de-CH"/>
              </w:rPr>
              <w:t xml:space="preserve"> </w:t>
            </w:r>
            <w:r w:rsidR="00327527">
              <w:rPr>
                <w:rFonts w:ascii="Times New Roman" w:eastAsia="Calibri" w:hAnsi="Times New Roman" w:cs="Times New Roman"/>
                <w:iCs/>
                <w:kern w:val="0"/>
                <w:sz w:val="18"/>
                <w:szCs w:val="18"/>
                <w:lang w:val="de-CH"/>
              </w:rPr>
              <w:t>z</w:t>
            </w:r>
            <w:r>
              <w:rPr>
                <w:rFonts w:ascii="Times New Roman" w:eastAsia="Calibri" w:hAnsi="Times New Roman" w:cs="Times New Roman"/>
                <w:iCs/>
                <w:kern w:val="0"/>
                <w:sz w:val="18"/>
                <w:szCs w:val="18"/>
                <w:lang w:val="de-CH"/>
              </w:rPr>
              <w:t xml:space="preserve"> pletiv</w:t>
            </w:r>
            <w:r w:rsidR="00327527">
              <w:rPr>
                <w:rFonts w:ascii="Times New Roman" w:eastAsia="Calibri" w:hAnsi="Times New Roman" w:cs="Times New Roman"/>
                <w:iCs/>
                <w:kern w:val="0"/>
                <w:sz w:val="18"/>
                <w:szCs w:val="18"/>
                <w:lang w:val="de-CH"/>
              </w:rPr>
              <w:t>a</w:t>
            </w:r>
            <w:r>
              <w:rPr>
                <w:rFonts w:ascii="Times New Roman" w:eastAsia="Calibri" w:hAnsi="Times New Roman" w:cs="Times New Roman"/>
                <w:iCs/>
                <w:kern w:val="0"/>
                <w:sz w:val="18"/>
                <w:szCs w:val="18"/>
                <w:lang w:val="de-CH"/>
              </w:rPr>
              <w:t xml:space="preserve"> (kap. 3.3.1)</w:t>
            </w:r>
          </w:p>
        </w:tc>
        <w:tc>
          <w:tcPr>
            <w:tcW w:w="1843" w:type="dxa"/>
            <w:shd w:val="clear" w:color="auto" w:fill="auto"/>
          </w:tcPr>
          <w:p w14:paraId="4D8255C6" w14:textId="79FEF0B8" w:rsidR="004F3F9F" w:rsidRPr="002F58EE" w:rsidRDefault="004F3F9F" w:rsidP="00327527">
            <w:pPr>
              <w:pStyle w:val="Textbody"/>
              <w:spacing w:line="240" w:lineRule="auto"/>
              <w:jc w:val="both"/>
            </w:pPr>
            <w:r w:rsidRPr="002F58EE">
              <w:rPr>
                <w:rFonts w:ascii="Times New Roman" w:eastAsia="Calibri" w:hAnsi="Times New Roman" w:cs="Times New Roman"/>
                <w:iCs/>
                <w:kern w:val="0"/>
                <w:sz w:val="18"/>
                <w:szCs w:val="18"/>
                <w:lang w:val="de-CH"/>
              </w:rPr>
              <w:t>Víceřadé pevné oplocení</w:t>
            </w:r>
            <w:r w:rsidR="00327527">
              <w:rPr>
                <w:rFonts w:ascii="Times New Roman" w:eastAsia="Calibri" w:hAnsi="Times New Roman" w:cs="Times New Roman"/>
                <w:iCs/>
                <w:kern w:val="0"/>
                <w:sz w:val="18"/>
                <w:szCs w:val="18"/>
                <w:lang w:val="de-CH"/>
              </w:rPr>
              <w:t xml:space="preserve"> s el. ohradníkem</w:t>
            </w:r>
            <w:r w:rsidRPr="002F58EE">
              <w:rPr>
                <w:rFonts w:ascii="Times New Roman" w:eastAsia="Calibri" w:hAnsi="Times New Roman" w:cs="Times New Roman"/>
                <w:iCs/>
                <w:kern w:val="0"/>
                <w:sz w:val="18"/>
                <w:szCs w:val="18"/>
                <w:lang w:val="de-CH"/>
              </w:rPr>
              <w:t xml:space="preserve"> (kap. 3.3.2)</w:t>
            </w:r>
          </w:p>
        </w:tc>
      </w:tr>
      <w:tr w:rsidR="004F3F9F" w14:paraId="64C4374D" w14:textId="77777777" w:rsidTr="00327527">
        <w:tc>
          <w:tcPr>
            <w:tcW w:w="1701" w:type="dxa"/>
            <w:shd w:val="clear" w:color="auto" w:fill="auto"/>
          </w:tcPr>
          <w:p w14:paraId="6BCDEFBB" w14:textId="606466AD" w:rsidR="004F3F9F" w:rsidRDefault="004F3F9F">
            <w:pPr>
              <w:pStyle w:val="Textbody"/>
              <w:spacing w:line="240" w:lineRule="auto"/>
              <w:jc w:val="both"/>
            </w:pPr>
            <w:r>
              <w:rPr>
                <w:rFonts w:ascii="Times New Roman" w:eastAsia="Calibri" w:hAnsi="Times New Roman" w:cs="Times New Roman"/>
                <w:iCs/>
                <w:kern w:val="0"/>
                <w:sz w:val="18"/>
                <w:szCs w:val="18"/>
                <w:lang w:val="de-CH"/>
              </w:rPr>
              <w:t>Počet lanek/vodičů</w:t>
            </w:r>
          </w:p>
        </w:tc>
        <w:tc>
          <w:tcPr>
            <w:tcW w:w="1701" w:type="dxa"/>
            <w:shd w:val="clear" w:color="auto" w:fill="auto"/>
          </w:tcPr>
          <w:p w14:paraId="5672D46A" w14:textId="584196D8" w:rsidR="004F3F9F" w:rsidRDefault="00287FA2">
            <w:pPr>
              <w:pStyle w:val="Textbody"/>
              <w:spacing w:line="240" w:lineRule="auto"/>
              <w:jc w:val="both"/>
            </w:pPr>
            <w:r>
              <w:rPr>
                <w:rFonts w:ascii="Times New Roman" w:eastAsia="Calibri" w:hAnsi="Times New Roman" w:cs="Times New Roman"/>
                <w:iCs/>
                <w:kern w:val="0"/>
                <w:sz w:val="18"/>
                <w:szCs w:val="18"/>
                <w:lang w:val="de-CH"/>
              </w:rPr>
              <w:t xml:space="preserve">5 </w:t>
            </w:r>
          </w:p>
        </w:tc>
        <w:tc>
          <w:tcPr>
            <w:tcW w:w="1701" w:type="dxa"/>
            <w:shd w:val="clear" w:color="auto" w:fill="auto"/>
          </w:tcPr>
          <w:p w14:paraId="0E4BCD8A" w14:textId="77777777" w:rsidR="004F3F9F" w:rsidRDefault="004F3F9F">
            <w:pPr>
              <w:pStyle w:val="Textbody"/>
              <w:spacing w:line="240" w:lineRule="auto"/>
              <w:jc w:val="both"/>
            </w:pPr>
            <w:r>
              <w:rPr>
                <w:rFonts w:ascii="Times New Roman" w:eastAsia="Calibri" w:hAnsi="Times New Roman" w:cs="Times New Roman"/>
                <w:iCs/>
                <w:kern w:val="0"/>
                <w:sz w:val="18"/>
                <w:szCs w:val="18"/>
                <w:lang w:val="de-CH"/>
              </w:rPr>
              <w:t xml:space="preserve">- </w:t>
            </w:r>
          </w:p>
        </w:tc>
        <w:tc>
          <w:tcPr>
            <w:tcW w:w="1843" w:type="dxa"/>
            <w:shd w:val="clear" w:color="auto" w:fill="auto"/>
          </w:tcPr>
          <w:p w14:paraId="0D18D13F" w14:textId="77777777" w:rsidR="004F3F9F" w:rsidRDefault="004F3F9F">
            <w:pPr>
              <w:pStyle w:val="Textbody"/>
              <w:spacing w:line="240" w:lineRule="auto"/>
              <w:jc w:val="both"/>
            </w:pPr>
            <w:r>
              <w:rPr>
                <w:rFonts w:ascii="Times New Roman" w:eastAsia="Calibri" w:hAnsi="Times New Roman" w:cs="Times New Roman"/>
                <w:iCs/>
                <w:kern w:val="0"/>
                <w:sz w:val="18"/>
                <w:szCs w:val="18"/>
                <w:lang w:val="de-CH"/>
              </w:rPr>
              <w:t>-</w:t>
            </w:r>
          </w:p>
        </w:tc>
        <w:tc>
          <w:tcPr>
            <w:tcW w:w="1843" w:type="dxa"/>
            <w:shd w:val="clear" w:color="auto" w:fill="auto"/>
          </w:tcPr>
          <w:p w14:paraId="0C201483" w14:textId="77777777" w:rsidR="004F3F9F" w:rsidRPr="002F58EE" w:rsidRDefault="004F3F9F">
            <w:pPr>
              <w:pStyle w:val="Textbody"/>
              <w:spacing w:line="240" w:lineRule="auto"/>
              <w:jc w:val="both"/>
            </w:pPr>
            <w:r w:rsidRPr="002F58EE">
              <w:rPr>
                <w:rFonts w:ascii="Times New Roman" w:eastAsia="Calibri" w:hAnsi="Times New Roman" w:cs="Times New Roman"/>
                <w:iCs/>
                <w:kern w:val="0"/>
                <w:sz w:val="18"/>
                <w:szCs w:val="18"/>
                <w:lang w:val="de-CH"/>
              </w:rPr>
              <w:t>5</w:t>
            </w:r>
          </w:p>
        </w:tc>
      </w:tr>
      <w:tr w:rsidR="004F3F9F" w14:paraId="27C3800E" w14:textId="77777777" w:rsidTr="00327527">
        <w:tc>
          <w:tcPr>
            <w:tcW w:w="1701" w:type="dxa"/>
            <w:shd w:val="clear" w:color="auto" w:fill="auto"/>
          </w:tcPr>
          <w:p w14:paraId="02369B72" w14:textId="354574CD" w:rsidR="004F3F9F" w:rsidRDefault="004F3F9F">
            <w:pPr>
              <w:pStyle w:val="Textbody"/>
              <w:spacing w:line="240" w:lineRule="auto"/>
              <w:jc w:val="both"/>
            </w:pPr>
            <w:r>
              <w:rPr>
                <w:rFonts w:ascii="Times New Roman" w:eastAsia="Calibri" w:hAnsi="Times New Roman" w:cs="Times New Roman"/>
                <w:iCs/>
                <w:kern w:val="0"/>
                <w:sz w:val="18"/>
                <w:szCs w:val="18"/>
                <w:lang w:val="de-CH"/>
              </w:rPr>
              <w:t>Minimální výška</w:t>
            </w:r>
            <w:r w:rsidR="0007257B">
              <w:rPr>
                <w:rFonts w:ascii="Times New Roman" w:eastAsia="Calibri" w:hAnsi="Times New Roman" w:cs="Times New Roman"/>
                <w:iCs/>
                <w:kern w:val="0"/>
                <w:sz w:val="18"/>
                <w:szCs w:val="18"/>
                <w:lang w:val="de-CH"/>
              </w:rPr>
              <w:t>*</w:t>
            </w:r>
          </w:p>
        </w:tc>
        <w:tc>
          <w:tcPr>
            <w:tcW w:w="1701" w:type="dxa"/>
            <w:shd w:val="clear" w:color="auto" w:fill="auto"/>
          </w:tcPr>
          <w:p w14:paraId="03F61B7E" w14:textId="076F2A27" w:rsidR="004F3F9F" w:rsidRDefault="004F3F9F">
            <w:pPr>
              <w:pStyle w:val="Textbody"/>
              <w:spacing w:line="240" w:lineRule="auto"/>
              <w:jc w:val="both"/>
            </w:pPr>
            <w:r>
              <w:rPr>
                <w:rFonts w:ascii="Times New Roman" w:eastAsia="Calibri" w:hAnsi="Times New Roman" w:cs="Times New Roman"/>
                <w:iCs/>
                <w:kern w:val="0"/>
                <w:sz w:val="18"/>
                <w:szCs w:val="18"/>
                <w:lang w:val="de-CH"/>
              </w:rPr>
              <w:t>120 cm</w:t>
            </w:r>
          </w:p>
        </w:tc>
        <w:tc>
          <w:tcPr>
            <w:tcW w:w="1701" w:type="dxa"/>
            <w:shd w:val="clear" w:color="auto" w:fill="auto"/>
          </w:tcPr>
          <w:p w14:paraId="1389514C" w14:textId="4EB0CC72" w:rsidR="004F3F9F" w:rsidRDefault="004F3F9F">
            <w:pPr>
              <w:pStyle w:val="Textbody"/>
              <w:spacing w:line="240" w:lineRule="auto"/>
              <w:jc w:val="both"/>
            </w:pPr>
            <w:r>
              <w:rPr>
                <w:rFonts w:ascii="Times New Roman" w:eastAsia="Calibri" w:hAnsi="Times New Roman" w:cs="Times New Roman"/>
                <w:iCs/>
                <w:kern w:val="0"/>
                <w:sz w:val="18"/>
                <w:szCs w:val="18"/>
                <w:lang w:val="de-CH"/>
              </w:rPr>
              <w:t>120 cm</w:t>
            </w:r>
          </w:p>
        </w:tc>
        <w:tc>
          <w:tcPr>
            <w:tcW w:w="1843" w:type="dxa"/>
            <w:shd w:val="clear" w:color="auto" w:fill="auto"/>
          </w:tcPr>
          <w:p w14:paraId="160094A3" w14:textId="6FA006AE" w:rsidR="004F3F9F" w:rsidRDefault="004F3F9F">
            <w:pPr>
              <w:pStyle w:val="Textbody"/>
              <w:spacing w:line="240" w:lineRule="auto"/>
              <w:jc w:val="both"/>
            </w:pPr>
            <w:r>
              <w:rPr>
                <w:rFonts w:ascii="Times New Roman" w:eastAsia="Calibri" w:hAnsi="Times New Roman" w:cs="Times New Roman"/>
                <w:iCs/>
                <w:kern w:val="0"/>
                <w:sz w:val="18"/>
                <w:szCs w:val="18"/>
                <w:lang w:val="de-CH"/>
              </w:rPr>
              <w:t>120 cm</w:t>
            </w:r>
          </w:p>
        </w:tc>
        <w:tc>
          <w:tcPr>
            <w:tcW w:w="1843" w:type="dxa"/>
            <w:shd w:val="clear" w:color="auto" w:fill="auto"/>
          </w:tcPr>
          <w:p w14:paraId="2F52F91C" w14:textId="692D362C" w:rsidR="004F3F9F" w:rsidRPr="00552EDF" w:rsidRDefault="004F3F9F">
            <w:pPr>
              <w:pStyle w:val="Textbody"/>
              <w:spacing w:line="240" w:lineRule="auto"/>
              <w:jc w:val="both"/>
            </w:pPr>
            <w:r>
              <w:rPr>
                <w:rFonts w:ascii="Times New Roman" w:eastAsia="Calibri" w:hAnsi="Times New Roman" w:cs="Times New Roman"/>
                <w:iCs/>
                <w:kern w:val="0"/>
                <w:sz w:val="18"/>
                <w:szCs w:val="18"/>
                <w:lang w:val="de-CH"/>
              </w:rPr>
              <w:t>120</w:t>
            </w:r>
            <w:r w:rsidRPr="00552EDF">
              <w:rPr>
                <w:rFonts w:ascii="Times New Roman" w:eastAsia="Calibri" w:hAnsi="Times New Roman" w:cs="Times New Roman"/>
                <w:iCs/>
                <w:kern w:val="0"/>
                <w:sz w:val="18"/>
                <w:szCs w:val="18"/>
                <w:lang w:val="de-CH"/>
              </w:rPr>
              <w:t xml:space="preserve"> cm</w:t>
            </w:r>
          </w:p>
        </w:tc>
      </w:tr>
      <w:tr w:rsidR="004F3F9F" w14:paraId="65567398" w14:textId="77777777" w:rsidTr="00327527">
        <w:tc>
          <w:tcPr>
            <w:tcW w:w="1701" w:type="dxa"/>
            <w:shd w:val="clear" w:color="auto" w:fill="auto"/>
          </w:tcPr>
          <w:p w14:paraId="12145A50" w14:textId="77777777" w:rsidR="004F3F9F" w:rsidRDefault="004F3F9F">
            <w:pPr>
              <w:pStyle w:val="Textbody"/>
              <w:spacing w:line="240" w:lineRule="auto"/>
              <w:jc w:val="both"/>
            </w:pPr>
            <w:r>
              <w:rPr>
                <w:rFonts w:ascii="Times New Roman" w:eastAsia="Calibri" w:hAnsi="Times New Roman" w:cs="Times New Roman"/>
                <w:iCs/>
                <w:kern w:val="0"/>
                <w:sz w:val="18"/>
                <w:szCs w:val="18"/>
                <w:lang w:val="de-CH"/>
              </w:rPr>
              <w:t>Ochrana proti podhrabání</w:t>
            </w:r>
          </w:p>
        </w:tc>
        <w:tc>
          <w:tcPr>
            <w:tcW w:w="1701" w:type="dxa"/>
            <w:shd w:val="clear" w:color="auto" w:fill="auto"/>
          </w:tcPr>
          <w:p w14:paraId="31D97A41" w14:textId="4259B819" w:rsidR="004F3F9F" w:rsidRDefault="004F3F9F" w:rsidP="00327527">
            <w:pPr>
              <w:pStyle w:val="Textbody"/>
              <w:spacing w:line="240" w:lineRule="auto"/>
              <w:jc w:val="both"/>
            </w:pPr>
            <w:r>
              <w:rPr>
                <w:rFonts w:ascii="Times New Roman" w:eastAsia="Calibri" w:hAnsi="Times New Roman" w:cs="Times New Roman"/>
                <w:iCs/>
                <w:kern w:val="0"/>
                <w:sz w:val="18"/>
                <w:szCs w:val="18"/>
                <w:lang w:val="de-CH"/>
              </w:rPr>
              <w:t xml:space="preserve">Spodní </w:t>
            </w:r>
            <w:r w:rsidR="00327527">
              <w:rPr>
                <w:rFonts w:ascii="Times New Roman" w:eastAsia="Calibri" w:hAnsi="Times New Roman" w:cs="Times New Roman"/>
                <w:iCs/>
                <w:kern w:val="0"/>
                <w:sz w:val="18"/>
                <w:szCs w:val="18"/>
                <w:lang w:val="de-CH"/>
              </w:rPr>
              <w:t>vodič</w:t>
            </w:r>
            <w:r>
              <w:rPr>
                <w:rFonts w:ascii="Times New Roman" w:eastAsia="Calibri" w:hAnsi="Times New Roman" w:cs="Times New Roman"/>
                <w:iCs/>
                <w:kern w:val="0"/>
                <w:sz w:val="18"/>
                <w:szCs w:val="18"/>
                <w:lang w:val="de-CH"/>
              </w:rPr>
              <w:t xml:space="preserve"> 15</w:t>
            </w:r>
            <w:r>
              <w:rPr>
                <w:rFonts w:ascii="Times New Roman" w:hAnsi="Times New Roman" w:cs="Times New Roman"/>
                <w:lang w:eastAsia="cs-CZ"/>
              </w:rPr>
              <w:t>–</w:t>
            </w:r>
            <w:r>
              <w:rPr>
                <w:rFonts w:ascii="Times New Roman" w:eastAsia="Calibri" w:hAnsi="Times New Roman" w:cs="Times New Roman"/>
                <w:iCs/>
                <w:kern w:val="0"/>
                <w:sz w:val="18"/>
                <w:szCs w:val="18"/>
                <w:lang w:val="de-CH"/>
              </w:rPr>
              <w:t>20 cm nad zemí.</w:t>
            </w:r>
          </w:p>
        </w:tc>
        <w:tc>
          <w:tcPr>
            <w:tcW w:w="1701" w:type="dxa"/>
            <w:shd w:val="clear" w:color="auto" w:fill="auto"/>
          </w:tcPr>
          <w:p w14:paraId="7F33E0DF" w14:textId="25FD9670" w:rsidR="004F3F9F" w:rsidRPr="00552EDF" w:rsidRDefault="004F3F9F">
            <w:pPr>
              <w:pStyle w:val="Textbody"/>
              <w:spacing w:line="240" w:lineRule="auto"/>
              <w:jc w:val="both"/>
            </w:pPr>
            <w:r w:rsidRPr="00552EDF">
              <w:rPr>
                <w:rFonts w:ascii="Times New Roman" w:eastAsia="Calibri" w:hAnsi="Times New Roman" w:cs="Times New Roman"/>
                <w:iCs/>
                <w:kern w:val="0"/>
                <w:sz w:val="18"/>
                <w:szCs w:val="18"/>
                <w:lang w:val="de-CH"/>
              </w:rPr>
              <w:t>Upevnění k zemi kolíky.</w:t>
            </w:r>
          </w:p>
        </w:tc>
        <w:tc>
          <w:tcPr>
            <w:tcW w:w="1843" w:type="dxa"/>
            <w:shd w:val="clear" w:color="auto" w:fill="auto"/>
          </w:tcPr>
          <w:p w14:paraId="0446B7A0" w14:textId="6921B314" w:rsidR="004F3F9F" w:rsidRDefault="00327527" w:rsidP="00327527">
            <w:pPr>
              <w:pStyle w:val="Textbody"/>
              <w:spacing w:line="240" w:lineRule="auto"/>
              <w:jc w:val="both"/>
            </w:pPr>
            <w:r w:rsidRPr="00552EDF">
              <w:rPr>
                <w:rFonts w:ascii="Times New Roman" w:eastAsia="Calibri" w:hAnsi="Times New Roman" w:cs="Times New Roman"/>
                <w:iCs/>
                <w:kern w:val="0"/>
                <w:sz w:val="18"/>
                <w:szCs w:val="18"/>
              </w:rPr>
              <w:t>Předsazený vodič ve výšce 15</w:t>
            </w:r>
            <w:r w:rsidRPr="00552EDF">
              <w:rPr>
                <w:rFonts w:ascii="Times New Roman" w:hAnsi="Times New Roman" w:cs="Times New Roman"/>
                <w:lang w:eastAsia="cs-CZ"/>
              </w:rPr>
              <w:t>–</w:t>
            </w:r>
            <w:r w:rsidRPr="00552EDF">
              <w:rPr>
                <w:rFonts w:ascii="Times New Roman" w:eastAsia="Calibri" w:hAnsi="Times New Roman" w:cs="Times New Roman"/>
                <w:iCs/>
                <w:kern w:val="0"/>
                <w:sz w:val="18"/>
                <w:szCs w:val="18"/>
              </w:rPr>
              <w:t>20 cm nad zemí</w:t>
            </w:r>
            <w:r>
              <w:rPr>
                <w:rFonts w:ascii="Times New Roman" w:eastAsia="Calibri" w:hAnsi="Times New Roman" w:cs="Times New Roman"/>
                <w:iCs/>
                <w:kern w:val="0"/>
                <w:sz w:val="18"/>
                <w:szCs w:val="18"/>
              </w:rPr>
              <w:t>.</w:t>
            </w:r>
            <w:r w:rsidRPr="00552EDF">
              <w:rPr>
                <w:rFonts w:ascii="Times New Roman" w:eastAsia="Calibri" w:hAnsi="Times New Roman" w:cs="Times New Roman"/>
                <w:iCs/>
                <w:kern w:val="0"/>
                <w:sz w:val="18"/>
                <w:szCs w:val="18"/>
              </w:rPr>
              <w:t xml:space="preserve"> </w:t>
            </w:r>
          </w:p>
        </w:tc>
        <w:tc>
          <w:tcPr>
            <w:tcW w:w="1843" w:type="dxa"/>
            <w:shd w:val="clear" w:color="auto" w:fill="auto"/>
          </w:tcPr>
          <w:p w14:paraId="27FF2083" w14:textId="3248D381" w:rsidR="004F3F9F" w:rsidRPr="00552EDF" w:rsidRDefault="00327527" w:rsidP="00287FA2">
            <w:pPr>
              <w:pStyle w:val="Textbody"/>
              <w:spacing w:line="240" w:lineRule="auto"/>
              <w:jc w:val="both"/>
            </w:pPr>
            <w:r>
              <w:rPr>
                <w:rFonts w:ascii="Times New Roman" w:eastAsia="Calibri" w:hAnsi="Times New Roman" w:cs="Times New Roman"/>
                <w:iCs/>
                <w:kern w:val="0"/>
                <w:sz w:val="18"/>
                <w:szCs w:val="18"/>
                <w:lang w:val="de-CH"/>
              </w:rPr>
              <w:t>Spodní vodič 15</w:t>
            </w:r>
            <w:r>
              <w:rPr>
                <w:rFonts w:ascii="Times New Roman" w:hAnsi="Times New Roman" w:cs="Times New Roman"/>
                <w:lang w:eastAsia="cs-CZ"/>
              </w:rPr>
              <w:t>–</w:t>
            </w:r>
            <w:r>
              <w:rPr>
                <w:rFonts w:ascii="Times New Roman" w:eastAsia="Calibri" w:hAnsi="Times New Roman" w:cs="Times New Roman"/>
                <w:iCs/>
                <w:kern w:val="0"/>
                <w:sz w:val="18"/>
                <w:szCs w:val="18"/>
                <w:lang w:val="de-CH"/>
              </w:rPr>
              <w:t>20 cm nad zemí.</w:t>
            </w:r>
          </w:p>
        </w:tc>
      </w:tr>
      <w:tr w:rsidR="004F3F9F" w14:paraId="2B6084CE" w14:textId="77777777" w:rsidTr="00327527">
        <w:tc>
          <w:tcPr>
            <w:tcW w:w="1701" w:type="dxa"/>
            <w:shd w:val="clear" w:color="auto" w:fill="auto"/>
          </w:tcPr>
          <w:p w14:paraId="285A4DD9" w14:textId="75D322A5" w:rsidR="004F3F9F" w:rsidRPr="004F3F9F" w:rsidRDefault="004F3F9F">
            <w:pPr>
              <w:pStyle w:val="Textbody"/>
              <w:spacing w:line="240" w:lineRule="auto"/>
              <w:jc w:val="both"/>
              <w:rPr>
                <w:rFonts w:ascii="Times New Roman" w:eastAsia="Calibri" w:hAnsi="Times New Roman" w:cs="Times New Roman"/>
                <w:iCs/>
                <w:kern w:val="0"/>
                <w:sz w:val="18"/>
                <w:szCs w:val="18"/>
                <w:lang w:val="de-CH"/>
              </w:rPr>
            </w:pPr>
            <w:r w:rsidRPr="004F3F9F">
              <w:rPr>
                <w:rFonts w:ascii="Times New Roman" w:eastAsia="Calibri" w:hAnsi="Times New Roman" w:cs="Times New Roman"/>
                <w:iCs/>
                <w:kern w:val="0"/>
                <w:sz w:val="18"/>
                <w:szCs w:val="18"/>
                <w:lang w:val="de-CH"/>
              </w:rPr>
              <w:t>Optická bariéra</w:t>
            </w:r>
          </w:p>
        </w:tc>
        <w:tc>
          <w:tcPr>
            <w:tcW w:w="7088" w:type="dxa"/>
            <w:gridSpan w:val="4"/>
            <w:shd w:val="clear" w:color="auto" w:fill="auto"/>
          </w:tcPr>
          <w:p w14:paraId="120B7729" w14:textId="21CB508E" w:rsidR="004F3F9F" w:rsidRPr="00552EDF" w:rsidRDefault="004F3F9F" w:rsidP="00552EDF">
            <w:pPr>
              <w:pStyle w:val="Textbody"/>
              <w:spacing w:line="240" w:lineRule="auto"/>
              <w:jc w:val="both"/>
              <w:rPr>
                <w:rFonts w:ascii="Times New Roman" w:eastAsia="Calibri" w:hAnsi="Times New Roman" w:cs="Times New Roman"/>
                <w:iCs/>
                <w:kern w:val="0"/>
                <w:sz w:val="18"/>
                <w:szCs w:val="18"/>
              </w:rPr>
            </w:pPr>
            <w:r w:rsidRPr="004F3F9F">
              <w:rPr>
                <w:rFonts w:ascii="Times New Roman" w:eastAsia="Calibri" w:hAnsi="Times New Roman" w:cs="Times New Roman"/>
                <w:iCs/>
                <w:kern w:val="0"/>
                <w:sz w:val="18"/>
                <w:szCs w:val="18"/>
              </w:rPr>
              <w:t>Lanko se zradidly nebo páska nad oplocením ve výšce 10</w:t>
            </w:r>
            <w:r w:rsidRPr="004F3F9F">
              <w:rPr>
                <w:rFonts w:ascii="Times New Roman" w:hAnsi="Times New Roman" w:cs="Times New Roman"/>
                <w:lang w:eastAsia="cs-CZ"/>
              </w:rPr>
              <w:t>–</w:t>
            </w:r>
            <w:r w:rsidRPr="004F3F9F">
              <w:rPr>
                <w:rFonts w:ascii="Times New Roman" w:eastAsia="Calibri" w:hAnsi="Times New Roman" w:cs="Times New Roman"/>
                <w:iCs/>
                <w:kern w:val="0"/>
                <w:sz w:val="18"/>
                <w:szCs w:val="18"/>
              </w:rPr>
              <w:t>20 cm (i bez el. napětí).</w:t>
            </w:r>
          </w:p>
        </w:tc>
      </w:tr>
    </w:tbl>
    <w:p w14:paraId="301157F3" w14:textId="4CBD62E2" w:rsidR="0031379A" w:rsidRPr="0007257B" w:rsidRDefault="0007257B">
      <w:pPr>
        <w:pStyle w:val="Textbody"/>
        <w:jc w:val="both"/>
        <w:rPr>
          <w:rFonts w:ascii="Times New Roman" w:hAnsi="Times New Roman" w:cs="Times New Roman"/>
          <w:iCs/>
        </w:rPr>
      </w:pPr>
      <w:r w:rsidRPr="0007257B">
        <w:rPr>
          <w:rFonts w:ascii="Times New Roman" w:hAnsi="Times New Roman" w:cs="Times New Roman"/>
          <w:iCs/>
        </w:rPr>
        <w:t xml:space="preserve">* </w:t>
      </w:r>
      <w:r>
        <w:rPr>
          <w:rFonts w:ascii="Times New Roman" w:hAnsi="Times New Roman" w:cs="Times New Roman"/>
          <w:iCs/>
          <w:sz w:val="20"/>
          <w:szCs w:val="20"/>
        </w:rPr>
        <w:t>při trvalé</w:t>
      </w:r>
      <w:r w:rsidRPr="00B13DE3">
        <w:rPr>
          <w:rFonts w:ascii="Times New Roman" w:hAnsi="Times New Roman" w:cs="Times New Roman"/>
          <w:iCs/>
          <w:sz w:val="20"/>
          <w:szCs w:val="20"/>
        </w:rPr>
        <w:t> přítomnosti pasteveckých psů</w:t>
      </w:r>
      <w:r>
        <w:rPr>
          <w:rFonts w:ascii="Times New Roman" w:hAnsi="Times New Roman" w:cs="Times New Roman"/>
          <w:iCs/>
          <w:sz w:val="20"/>
          <w:szCs w:val="20"/>
        </w:rPr>
        <w:t xml:space="preserve"> na pastvině </w:t>
      </w:r>
      <w:r w:rsidR="00E35207">
        <w:rPr>
          <w:rFonts w:ascii="Times New Roman" w:hAnsi="Times New Roman" w:cs="Times New Roman"/>
          <w:iCs/>
          <w:sz w:val="20"/>
          <w:szCs w:val="20"/>
        </w:rPr>
        <w:t xml:space="preserve">lze akceptovat min. </w:t>
      </w:r>
      <w:r>
        <w:rPr>
          <w:rFonts w:ascii="Times New Roman" w:hAnsi="Times New Roman" w:cs="Times New Roman"/>
          <w:iCs/>
          <w:sz w:val="20"/>
          <w:szCs w:val="20"/>
        </w:rPr>
        <w:t>výšk</w:t>
      </w:r>
      <w:r w:rsidR="00E35207">
        <w:rPr>
          <w:rFonts w:ascii="Times New Roman" w:hAnsi="Times New Roman" w:cs="Times New Roman"/>
          <w:iCs/>
          <w:sz w:val="20"/>
          <w:szCs w:val="20"/>
        </w:rPr>
        <w:t>u</w:t>
      </w:r>
      <w:r>
        <w:rPr>
          <w:rFonts w:ascii="Times New Roman" w:hAnsi="Times New Roman" w:cs="Times New Roman"/>
          <w:iCs/>
          <w:sz w:val="20"/>
          <w:szCs w:val="20"/>
        </w:rPr>
        <w:t xml:space="preserve"> oplocení 90 cm</w:t>
      </w:r>
      <w:r w:rsidR="00AD51EF">
        <w:rPr>
          <w:rFonts w:ascii="Times New Roman" w:hAnsi="Times New Roman" w:cs="Times New Roman"/>
          <w:iCs/>
          <w:sz w:val="20"/>
          <w:szCs w:val="20"/>
        </w:rPr>
        <w:t xml:space="preserve"> (viz kap. 2.2.2.)</w:t>
      </w:r>
      <w:r>
        <w:rPr>
          <w:rFonts w:ascii="Times New Roman" w:hAnsi="Times New Roman" w:cs="Times New Roman"/>
          <w:iCs/>
          <w:sz w:val="20"/>
          <w:szCs w:val="20"/>
        </w:rPr>
        <w:t xml:space="preserve"> </w:t>
      </w:r>
    </w:p>
    <w:p w14:paraId="2467E350" w14:textId="6B8A5296" w:rsidR="0031379A" w:rsidRDefault="0031379A">
      <w:pPr>
        <w:pStyle w:val="Textbody"/>
        <w:spacing w:before="113" w:after="0"/>
        <w:ind w:left="709" w:hanging="709"/>
        <w:jc w:val="both"/>
      </w:pPr>
      <w:r>
        <w:rPr>
          <w:rFonts w:ascii="Times New Roman" w:hAnsi="Times New Roman" w:cs="Times New Roman"/>
          <w:iCs/>
        </w:rPr>
        <w:t>3.1.5</w:t>
      </w:r>
      <w:r>
        <w:rPr>
          <w:rFonts w:ascii="Times New Roman" w:hAnsi="Times New Roman" w:cs="Times New Roman"/>
          <w:iCs/>
        </w:rPr>
        <w:tab/>
        <w:t xml:space="preserve">Dobře </w:t>
      </w:r>
      <w:r w:rsidR="00651F86">
        <w:rPr>
          <w:rFonts w:ascii="Times New Roman" w:hAnsi="Times New Roman" w:cs="Times New Roman"/>
          <w:iCs/>
        </w:rPr>
        <w:t xml:space="preserve">instalované </w:t>
      </w:r>
      <w:r w:rsidR="00CD5BE7">
        <w:rPr>
          <w:rFonts w:ascii="Times New Roman" w:hAnsi="Times New Roman" w:cs="Times New Roman"/>
          <w:iCs/>
        </w:rPr>
        <w:t xml:space="preserve">a udržované </w:t>
      </w:r>
      <w:r>
        <w:rPr>
          <w:rFonts w:ascii="Times New Roman" w:hAnsi="Times New Roman" w:cs="Times New Roman"/>
          <w:iCs/>
        </w:rPr>
        <w:t xml:space="preserve">oplocení je prvním předpokladem pro ochranu stáda na pastvině. Samotné oplocení však nezaručí jeho neproniknutelnost a je více než vhodné ho doplnit o další ochranné prvky </w:t>
      </w:r>
      <w:r w:rsidR="00CD5BE7">
        <w:rPr>
          <w:rFonts w:ascii="Times New Roman" w:hAnsi="Times New Roman" w:cs="Times New Roman"/>
          <w:iCs/>
        </w:rPr>
        <w:t xml:space="preserve">– především </w:t>
      </w:r>
      <w:r w:rsidR="00F57B0B">
        <w:rPr>
          <w:rFonts w:ascii="Times New Roman" w:hAnsi="Times New Roman" w:cs="Times New Roman"/>
          <w:iCs/>
        </w:rPr>
        <w:t xml:space="preserve">o </w:t>
      </w:r>
      <w:r w:rsidR="00CD5BE7">
        <w:rPr>
          <w:rFonts w:ascii="Times New Roman" w:hAnsi="Times New Roman" w:cs="Times New Roman"/>
          <w:iCs/>
        </w:rPr>
        <w:t>přítomnost</w:t>
      </w:r>
      <w:r>
        <w:rPr>
          <w:rFonts w:ascii="Times New Roman" w:hAnsi="Times New Roman" w:cs="Times New Roman"/>
          <w:iCs/>
        </w:rPr>
        <w:t xml:space="preserve"> pasteveck</w:t>
      </w:r>
      <w:r w:rsidR="00CD5BE7">
        <w:rPr>
          <w:rFonts w:ascii="Times New Roman" w:hAnsi="Times New Roman" w:cs="Times New Roman"/>
          <w:iCs/>
        </w:rPr>
        <w:t>ých</w:t>
      </w:r>
      <w:r>
        <w:rPr>
          <w:rFonts w:ascii="Times New Roman" w:hAnsi="Times New Roman" w:cs="Times New Roman"/>
          <w:iCs/>
        </w:rPr>
        <w:t xml:space="preserve"> ps</w:t>
      </w:r>
      <w:r w:rsidR="00CD5BE7">
        <w:rPr>
          <w:rFonts w:ascii="Times New Roman" w:hAnsi="Times New Roman" w:cs="Times New Roman"/>
          <w:iCs/>
        </w:rPr>
        <w:t xml:space="preserve">ů </w:t>
      </w:r>
      <w:r w:rsidR="00692639">
        <w:rPr>
          <w:rFonts w:ascii="Times New Roman" w:hAnsi="Times New Roman" w:cs="Times New Roman"/>
          <w:iCs/>
        </w:rPr>
        <w:t xml:space="preserve">(viz kap. 6) </w:t>
      </w:r>
      <w:r w:rsidR="00CD5BE7" w:rsidRPr="009374F4">
        <w:rPr>
          <w:rFonts w:ascii="Times New Roman" w:hAnsi="Times New Roman" w:cs="Times New Roman"/>
          <w:iCs/>
        </w:rPr>
        <w:t>či pastýře</w:t>
      </w:r>
      <w:r>
        <w:rPr>
          <w:rFonts w:ascii="Times New Roman" w:hAnsi="Times New Roman" w:cs="Times New Roman"/>
          <w:iCs/>
        </w:rPr>
        <w:t xml:space="preserve"> nebo aktivní rušení (viz kap. 8).</w:t>
      </w:r>
    </w:p>
    <w:p w14:paraId="40884C54" w14:textId="77777777" w:rsidR="0031379A" w:rsidRDefault="0031379A">
      <w:pPr>
        <w:pStyle w:val="Textbody"/>
        <w:spacing w:before="113" w:after="0"/>
        <w:ind w:left="709" w:hanging="709"/>
        <w:jc w:val="both"/>
        <w:rPr>
          <w:rFonts w:ascii="Times New Roman" w:hAnsi="Times New Roman" w:cs="Times New Roman"/>
        </w:rPr>
      </w:pPr>
    </w:p>
    <w:p w14:paraId="47E50B4E" w14:textId="77777777" w:rsidR="0031379A" w:rsidRDefault="0031379A">
      <w:pPr>
        <w:pStyle w:val="Nadpis2"/>
        <w:numPr>
          <w:ilvl w:val="0"/>
          <w:numId w:val="0"/>
        </w:numPr>
        <w:jc w:val="both"/>
      </w:pPr>
      <w:bookmarkStart w:id="15" w:name="_Toc81290170"/>
      <w:r>
        <w:rPr>
          <w:rFonts w:cs="Times New Roman"/>
        </w:rPr>
        <w:t>3.2 Elektrický ohradník</w:t>
      </w:r>
      <w:bookmarkEnd w:id="15"/>
    </w:p>
    <w:p w14:paraId="38EF928B" w14:textId="754A795A" w:rsidR="0031379A" w:rsidRDefault="0031379A">
      <w:pPr>
        <w:pStyle w:val="Standard"/>
        <w:spacing w:before="160"/>
        <w:jc w:val="both"/>
        <w:rPr>
          <w:rFonts w:ascii="Times New Roman" w:hAnsi="Times New Roman" w:cs="Times New Roman"/>
        </w:rPr>
      </w:pPr>
      <w:r>
        <w:rPr>
          <w:rFonts w:ascii="Times New Roman" w:hAnsi="Times New Roman" w:cs="Times New Roman"/>
        </w:rPr>
        <w:t xml:space="preserve">Systém elektrického ohradníku tvoří zdroj elektrických impulsů a sestava vodičů vlastního oplocení, která vymezuje obvod spásané plochy. Elektrický ohradník lze využívat jako přenosné oplocení </w:t>
      </w:r>
      <w:r w:rsidR="00213F68">
        <w:rPr>
          <w:rFonts w:ascii="Times New Roman" w:hAnsi="Times New Roman" w:cs="Times New Roman"/>
        </w:rPr>
        <w:t>(s několika vodivými dráty nebo vodivou sítí)</w:t>
      </w:r>
      <w:r w:rsidR="00BF53F1">
        <w:rPr>
          <w:rFonts w:ascii="Times New Roman" w:hAnsi="Times New Roman" w:cs="Times New Roman"/>
        </w:rPr>
        <w:t xml:space="preserve">, přičemž dráty jsou připevněny </w:t>
      </w:r>
      <w:r w:rsidR="0084792F">
        <w:rPr>
          <w:rFonts w:ascii="Times New Roman" w:hAnsi="Times New Roman" w:cs="Times New Roman"/>
        </w:rPr>
        <w:t xml:space="preserve">buď pomocí izolátorů </w:t>
      </w:r>
      <w:r w:rsidR="00BF53F1">
        <w:rPr>
          <w:rFonts w:ascii="Times New Roman" w:hAnsi="Times New Roman" w:cs="Times New Roman"/>
        </w:rPr>
        <w:t xml:space="preserve">k pevným stabilním sloupkům, nebo na </w:t>
      </w:r>
      <w:r w:rsidR="0084792F">
        <w:rPr>
          <w:rFonts w:ascii="Times New Roman" w:hAnsi="Times New Roman" w:cs="Times New Roman"/>
        </w:rPr>
        <w:t xml:space="preserve">dřevěné, kovové nebo </w:t>
      </w:r>
      <w:r w:rsidR="00BF53F1">
        <w:rPr>
          <w:rFonts w:ascii="Times New Roman" w:hAnsi="Times New Roman" w:cs="Times New Roman"/>
        </w:rPr>
        <w:t>plastové tyčky (ty jsou také součástí vodivých sítí).</w:t>
      </w:r>
      <w:r w:rsidR="00213F68">
        <w:rPr>
          <w:rFonts w:ascii="Times New Roman" w:hAnsi="Times New Roman" w:cs="Times New Roman"/>
        </w:rPr>
        <w:t xml:space="preserve"> </w:t>
      </w:r>
      <w:r w:rsidR="00BF53F1">
        <w:rPr>
          <w:rFonts w:ascii="Times New Roman" w:hAnsi="Times New Roman" w:cs="Times New Roman"/>
        </w:rPr>
        <w:t xml:space="preserve">Elektrické dráty </w:t>
      </w:r>
      <w:r>
        <w:rPr>
          <w:rFonts w:ascii="Times New Roman" w:hAnsi="Times New Roman" w:cs="Times New Roman"/>
        </w:rPr>
        <w:t>nebo</w:t>
      </w:r>
      <w:r w:rsidR="00BF53F1">
        <w:rPr>
          <w:rFonts w:ascii="Times New Roman" w:hAnsi="Times New Roman" w:cs="Times New Roman"/>
        </w:rPr>
        <w:t xml:space="preserve"> pásky</w:t>
      </w:r>
      <w:r>
        <w:rPr>
          <w:rFonts w:ascii="Times New Roman" w:hAnsi="Times New Roman" w:cs="Times New Roman"/>
        </w:rPr>
        <w:t xml:space="preserve"> je možné použít jako konstrukční prvek či doplněk pevného oplocení. </w:t>
      </w:r>
      <w:r w:rsidR="00BF53F1">
        <w:rPr>
          <w:rFonts w:ascii="Times New Roman" w:hAnsi="Times New Roman" w:cs="Times New Roman"/>
        </w:rPr>
        <w:t xml:space="preserve">Elektrické dráty nebo sítě </w:t>
      </w:r>
      <w:r w:rsidR="0084792F">
        <w:rPr>
          <w:rFonts w:ascii="Times New Roman" w:hAnsi="Times New Roman" w:cs="Times New Roman"/>
        </w:rPr>
        <w:t xml:space="preserve">je nutné </w:t>
      </w:r>
      <w:r w:rsidR="00BF53F1">
        <w:rPr>
          <w:rFonts w:ascii="Times New Roman" w:hAnsi="Times New Roman" w:cs="Times New Roman"/>
        </w:rPr>
        <w:t>po spasení porostu nebo na konci pastevní sezóny odstranit a tím zprůchodnit krajinu.</w:t>
      </w:r>
    </w:p>
    <w:p w14:paraId="3E7107F0" w14:textId="77777777" w:rsidR="00C45E7A" w:rsidRPr="00525B67" w:rsidRDefault="00C45E7A" w:rsidP="00C45E7A">
      <w:pPr>
        <w:pStyle w:val="Standard"/>
        <w:spacing w:before="113" w:after="0"/>
        <w:jc w:val="both"/>
        <w:rPr>
          <w:rFonts w:ascii="Times New Roman" w:hAnsi="Times New Roman" w:cs="Times New Roman"/>
        </w:rPr>
      </w:pPr>
      <w:r>
        <w:rPr>
          <w:rFonts w:ascii="Times New Roman" w:hAnsi="Times New Roman" w:cs="Times New Roman"/>
        </w:rPr>
        <w:t xml:space="preserve">Oplocení, jehož součástí je elektrický ohradník, je nutné </w:t>
      </w:r>
      <w:r w:rsidRPr="00C42DB2">
        <w:rPr>
          <w:rFonts w:ascii="Times New Roman" w:hAnsi="Times New Roman" w:cs="Times New Roman"/>
          <w:b/>
        </w:rPr>
        <w:t>denně kontrolovat</w:t>
      </w:r>
      <w:r>
        <w:rPr>
          <w:rFonts w:ascii="Times New Roman" w:hAnsi="Times New Roman" w:cs="Times New Roman"/>
        </w:rPr>
        <w:t>, zda není někde poškozené, ohnuté, je dostatečně napnuté a je všude pod napětím. Vegetaci kolem a pod ohradníkem je nutno sekat s ohledem na rychlost růstu podrostu, aby nedocházelo ke kontaktu vegetace s vodičem a ztrátě napětí, resp. ztrátě účinnosti ohradníku.</w:t>
      </w:r>
    </w:p>
    <w:p w14:paraId="02287238" w14:textId="77777777" w:rsidR="00C45E7A" w:rsidRDefault="00C45E7A">
      <w:pPr>
        <w:pStyle w:val="Standard"/>
        <w:spacing w:before="160"/>
        <w:jc w:val="both"/>
      </w:pPr>
    </w:p>
    <w:p w14:paraId="59D5A4DA" w14:textId="77777777" w:rsidR="0031379A" w:rsidRDefault="0031379A">
      <w:pPr>
        <w:pStyle w:val="Nadpis3"/>
      </w:pPr>
      <w:bookmarkStart w:id="16" w:name="_Toc81290171"/>
      <w:r>
        <w:t>3.2.1 Zdroj impulsů elektrického ohradníku a uzemnění</w:t>
      </w:r>
      <w:bookmarkEnd w:id="16"/>
    </w:p>
    <w:p w14:paraId="74222E89" w14:textId="4FDCDCC7" w:rsidR="0031379A" w:rsidRDefault="0031379A">
      <w:pPr>
        <w:pStyle w:val="Standard"/>
        <w:numPr>
          <w:ilvl w:val="0"/>
          <w:numId w:val="34"/>
        </w:numPr>
        <w:spacing w:before="113" w:after="0" w:line="240" w:lineRule="auto"/>
        <w:ind w:hanging="720"/>
        <w:jc w:val="both"/>
      </w:pPr>
      <w:r>
        <w:rPr>
          <w:rFonts w:ascii="Times New Roman" w:hAnsi="Times New Roman" w:cs="Times New Roman"/>
        </w:rPr>
        <w:t>Zdroj impulsů je elektrické zařízení, které vysílá do oplocení krátké impulsy vysokého napětí. Jako zdroj energie slouží připojení k elektrické síti 230 V nebo napájení pomocí baterie (lze doplnit o dobíjení pomocí solárního panelu). Správná funkce zdroje impulsů záleží na jeho dostatečném uzemnění.</w:t>
      </w:r>
    </w:p>
    <w:p w14:paraId="54431BBA" w14:textId="77777777" w:rsidR="00287FA2" w:rsidRPr="00287FA2" w:rsidRDefault="0031379A" w:rsidP="00287FA2">
      <w:pPr>
        <w:pStyle w:val="Standard"/>
        <w:numPr>
          <w:ilvl w:val="0"/>
          <w:numId w:val="34"/>
        </w:numPr>
        <w:spacing w:before="113" w:after="0" w:line="240" w:lineRule="auto"/>
        <w:ind w:hanging="720"/>
        <w:jc w:val="both"/>
      </w:pPr>
      <w:r w:rsidRPr="00287FA2">
        <w:rPr>
          <w:rFonts w:ascii="Times New Roman" w:hAnsi="Times New Roman" w:cs="Times New Roman"/>
        </w:rPr>
        <w:lastRenderedPageBreak/>
        <w:t>Pro výběr zdroje elektrického ohradníku jsou základními kritérii umístění, délka ohradníku, druh a kategorie zvířat, pro která bude určen. Čím delší ohradník je, tím silnější musí být zdroj elektrického napětí. V úvahu je třeba brát také okolní vegetaci</w:t>
      </w:r>
      <w:r w:rsidRPr="00287FA2">
        <w:rPr>
          <w:rFonts w:ascii="Times New Roman" w:hAnsi="Times New Roman" w:cs="Times New Roman"/>
          <w:color w:val="538135"/>
        </w:rPr>
        <w:t xml:space="preserve">, </w:t>
      </w:r>
      <w:r w:rsidRPr="00287FA2">
        <w:rPr>
          <w:rFonts w:ascii="Times New Roman" w:hAnsi="Times New Roman" w:cs="Times New Roman"/>
        </w:rPr>
        <w:t xml:space="preserve">kvalitu a vodivost použitých vodičů, která by mohla napětí v ohradníku snižovat. Ohradníku by se neměla dotýkat žádná vegetace – tráva, větve apod. </w:t>
      </w:r>
    </w:p>
    <w:p w14:paraId="2CBD90A3" w14:textId="0511DC52" w:rsidR="0031379A" w:rsidRDefault="0031379A" w:rsidP="00287FA2">
      <w:pPr>
        <w:pStyle w:val="Standard"/>
        <w:numPr>
          <w:ilvl w:val="0"/>
          <w:numId w:val="34"/>
        </w:numPr>
        <w:spacing w:before="113" w:after="0" w:line="240" w:lineRule="auto"/>
        <w:ind w:hanging="720"/>
        <w:jc w:val="both"/>
      </w:pPr>
      <w:r w:rsidRPr="00287FA2">
        <w:rPr>
          <w:rFonts w:ascii="Times New Roman" w:hAnsi="Times New Roman" w:cs="Times New Roman"/>
        </w:rPr>
        <w:t xml:space="preserve">Zvolený druh elektrického ohradníku by měl zajistit napětí </w:t>
      </w:r>
      <w:r w:rsidRPr="00607752">
        <w:rPr>
          <w:rFonts w:ascii="Times New Roman" w:hAnsi="Times New Roman" w:cs="Times New Roman"/>
          <w:b/>
        </w:rPr>
        <w:t>v oplocení</w:t>
      </w:r>
      <w:r w:rsidRPr="00287FA2">
        <w:rPr>
          <w:rFonts w:ascii="Times New Roman" w:hAnsi="Times New Roman" w:cs="Times New Roman"/>
        </w:rPr>
        <w:t xml:space="preserve"> minimálně </w:t>
      </w:r>
      <w:r w:rsidR="004E42B2">
        <w:rPr>
          <w:rFonts w:ascii="Times New Roman" w:hAnsi="Times New Roman" w:cs="Times New Roman"/>
        </w:rPr>
        <w:t>na úrovni 3,5 kV,</w:t>
      </w:r>
      <w:r w:rsidRPr="00287FA2">
        <w:rPr>
          <w:rFonts w:ascii="Times New Roman" w:hAnsi="Times New Roman" w:cs="Times New Roman"/>
        </w:rPr>
        <w:t xml:space="preserve"> s maximální povolenou hodnotou energie výstupního pulsu 5 J</w:t>
      </w:r>
      <w:r w:rsidR="00E05A87" w:rsidRPr="00287FA2">
        <w:rPr>
          <w:rFonts w:ascii="Times New Roman" w:hAnsi="Times New Roman" w:cs="Times New Roman"/>
        </w:rPr>
        <w:t>.</w:t>
      </w:r>
      <w:r w:rsidRPr="00287FA2">
        <w:rPr>
          <w:rFonts w:ascii="Times New Roman" w:hAnsi="Times New Roman" w:cs="Times New Roman"/>
        </w:rPr>
        <w:t xml:space="preserve"> </w:t>
      </w:r>
    </w:p>
    <w:p w14:paraId="7F628AD6" w14:textId="04BD6406" w:rsidR="0031379A" w:rsidRDefault="008D7FD1">
      <w:pPr>
        <w:pStyle w:val="Standard"/>
        <w:numPr>
          <w:ilvl w:val="0"/>
          <w:numId w:val="34"/>
        </w:numPr>
        <w:spacing w:before="113" w:after="0" w:line="240" w:lineRule="auto"/>
        <w:ind w:left="709" w:hanging="709"/>
        <w:jc w:val="both"/>
      </w:pPr>
      <w:r w:rsidRPr="008D7FD1">
        <w:rPr>
          <w:rFonts w:ascii="Times New Roman" w:hAnsi="Times New Roman" w:cs="Times New Roman"/>
        </w:rPr>
        <w:t xml:space="preserve">Propojení  elektrického ohradníku </w:t>
      </w:r>
      <w:r>
        <w:rPr>
          <w:rFonts w:ascii="Times New Roman" w:hAnsi="Times New Roman" w:cs="Times New Roman"/>
        </w:rPr>
        <w:t>je nutné provést</w:t>
      </w:r>
      <w:r w:rsidRPr="008D7FD1">
        <w:rPr>
          <w:rFonts w:ascii="Times New Roman" w:hAnsi="Times New Roman" w:cs="Times New Roman"/>
        </w:rPr>
        <w:t xml:space="preserve"> podle doporučení a návodu dodavatele ohradníku</w:t>
      </w:r>
      <w:r>
        <w:rPr>
          <w:rFonts w:ascii="Times New Roman" w:hAnsi="Times New Roman" w:cs="Times New Roman"/>
        </w:rPr>
        <w:t>, je tím zajištěna jeho funkčnost a bezpečnost.</w:t>
      </w:r>
      <w:r w:rsidRPr="008D7FD1">
        <w:rPr>
          <w:rFonts w:ascii="Times New Roman" w:hAnsi="Times New Roman" w:cs="Times New Roman"/>
        </w:rPr>
        <w:t xml:space="preserve"> </w:t>
      </w:r>
      <w:r>
        <w:rPr>
          <w:rFonts w:ascii="Times New Roman" w:hAnsi="Times New Roman" w:cs="Times New Roman"/>
        </w:rPr>
        <w:t>Stav zdroje a napětí je třeba denně kontrolovat, protože na jeho funkčnosti a výkonu přímo závisí účinnost elektrického ohradníku.</w:t>
      </w:r>
    </w:p>
    <w:p w14:paraId="4E93E324" w14:textId="046CDFD1" w:rsidR="00DA7330" w:rsidRPr="00BC0E1D" w:rsidRDefault="0031379A" w:rsidP="00BC0E1D">
      <w:pPr>
        <w:pStyle w:val="Standard"/>
        <w:numPr>
          <w:ilvl w:val="0"/>
          <w:numId w:val="34"/>
        </w:numPr>
        <w:spacing w:before="113" w:after="0" w:line="240" w:lineRule="auto"/>
        <w:ind w:left="709" w:hanging="709"/>
        <w:jc w:val="both"/>
        <w:rPr>
          <w:rFonts w:ascii="Times New Roman" w:hAnsi="Times New Roman" w:cs="Times New Roman"/>
        </w:rPr>
      </w:pPr>
      <w:r>
        <w:rPr>
          <w:rFonts w:ascii="Times New Roman" w:hAnsi="Times New Roman" w:cs="Times New Roman"/>
        </w:rPr>
        <w:tab/>
        <w:t>Dobře provedené uzemnění je nezbytnou podmínkou pro správnou funkci elektrického ohradníku (Obr. 1). Čím silnější ohradník</w:t>
      </w:r>
      <w:r w:rsidR="00213F68">
        <w:rPr>
          <w:rFonts w:ascii="Times New Roman" w:hAnsi="Times New Roman" w:cs="Times New Roman"/>
        </w:rPr>
        <w:t xml:space="preserve"> a sušší půda</w:t>
      </w:r>
      <w:r>
        <w:rPr>
          <w:rFonts w:ascii="Times New Roman" w:hAnsi="Times New Roman" w:cs="Times New Roman"/>
        </w:rPr>
        <w:t xml:space="preserve">, tím vyšší je požadavek na kvalitní uzemnění. </w:t>
      </w:r>
      <w:r w:rsidR="00DA7330" w:rsidRPr="00BC0E1D">
        <w:rPr>
          <w:rFonts w:ascii="Times New Roman" w:hAnsi="Times New Roman" w:cs="Times New Roman"/>
        </w:rPr>
        <w:t>Délka zemnící tyče, nejlépe pozinkované, musí být alespoň 1 m. V technické dokumentaci každého zdroje je výrobcem definován doporučený počet zemnících tyčí. Kontrola kvalitního uzemnění se provádí zkratováním ohrady na napětí menší než 2 kV, ztráta napětí měřená na zemnící tyči se musí pohybovat v rozmezí  0–500 V. Pokud je hodnota větší, je nutné přidat další zemnící tyč, dokud není dosaženo požadované kvality uzemnění (Obr. 2).</w:t>
      </w:r>
    </w:p>
    <w:p w14:paraId="28674306" w14:textId="0511B3CB" w:rsidR="00FA7FCB" w:rsidRDefault="00FA7FCB" w:rsidP="008D7FD1">
      <w:pPr>
        <w:pStyle w:val="Standard"/>
        <w:numPr>
          <w:ilvl w:val="0"/>
          <w:numId w:val="34"/>
        </w:numPr>
        <w:spacing w:before="113" w:after="0" w:line="240" w:lineRule="auto"/>
        <w:ind w:left="709" w:hanging="709"/>
        <w:jc w:val="both"/>
      </w:pPr>
      <w:r>
        <w:rPr>
          <w:rFonts w:ascii="Times New Roman" w:hAnsi="Times New Roman" w:cs="Times New Roman"/>
        </w:rPr>
        <w:t xml:space="preserve">V situacích, kdy lze v terénu stěží dosáhnout kvalitního zemnění (vyschlá, kamenitá půda, udusaný sníh, atp.), nebo je nutné dosáhnout elektrické ochrany v situaci, kdy nebude predátor při pokusu o překonání oplocení v kontaktu se zemí (podezření na přelézání či skákání oplocení), lze využít systém zapojení vodičů </w:t>
      </w:r>
      <w:r w:rsidR="00AD51EF">
        <w:rPr>
          <w:rFonts w:ascii="Times New Roman" w:hAnsi="Times New Roman" w:cs="Times New Roman"/>
        </w:rPr>
        <w:t>„</w:t>
      </w:r>
      <w:r>
        <w:rPr>
          <w:rFonts w:ascii="Times New Roman" w:hAnsi="Times New Roman" w:cs="Times New Roman"/>
        </w:rPr>
        <w:t>plus-m</w:t>
      </w:r>
      <w:r w:rsidR="00AD51EF">
        <w:rPr>
          <w:rFonts w:ascii="Times New Roman" w:hAnsi="Times New Roman" w:cs="Times New Roman"/>
        </w:rPr>
        <w:t>í</w:t>
      </w:r>
      <w:r>
        <w:rPr>
          <w:rFonts w:ascii="Times New Roman" w:hAnsi="Times New Roman" w:cs="Times New Roman"/>
        </w:rPr>
        <w:t>nus</w:t>
      </w:r>
      <w:r w:rsidR="00AD51EF">
        <w:rPr>
          <w:rFonts w:ascii="Times New Roman" w:hAnsi="Times New Roman" w:cs="Times New Roman"/>
        </w:rPr>
        <w:t>“</w:t>
      </w:r>
      <w:r>
        <w:rPr>
          <w:rFonts w:ascii="Times New Roman" w:hAnsi="Times New Roman" w:cs="Times New Roman"/>
        </w:rPr>
        <w:t xml:space="preserve">. </w:t>
      </w:r>
      <w:r w:rsidR="00304507">
        <w:rPr>
          <w:rFonts w:ascii="Times New Roman" w:hAnsi="Times New Roman" w:cs="Times New Roman"/>
        </w:rPr>
        <w:t>Vždy je nutné postupovat dle pokynů dodavatele elektrického ohradníku.</w:t>
      </w:r>
    </w:p>
    <w:p w14:paraId="665F10C3" w14:textId="77777777" w:rsidR="0031379A" w:rsidRDefault="0031379A">
      <w:pPr>
        <w:pStyle w:val="Standard"/>
        <w:spacing w:before="113" w:after="0" w:line="240" w:lineRule="auto"/>
        <w:jc w:val="both"/>
        <w:rPr>
          <w:rFonts w:ascii="Times New Roman" w:hAnsi="Times New Roman" w:cs="Times New Roman"/>
        </w:rPr>
      </w:pPr>
    </w:p>
    <w:p w14:paraId="6812EDB2" w14:textId="07BB3788" w:rsidR="0031379A" w:rsidRDefault="0031379A">
      <w:pPr>
        <w:pStyle w:val="Nadpis3"/>
        <w:jc w:val="both"/>
      </w:pPr>
      <w:bookmarkStart w:id="17" w:name="_Toc81290172"/>
      <w:r>
        <w:rPr>
          <w:rFonts w:cs="Times New Roman"/>
        </w:rPr>
        <w:t xml:space="preserve">3.2.2 </w:t>
      </w:r>
      <w:r w:rsidRPr="005D1736">
        <w:rPr>
          <w:rFonts w:cs="Times New Roman"/>
        </w:rPr>
        <w:t>Víceřadé přenosn</w:t>
      </w:r>
      <w:r>
        <w:rPr>
          <w:rFonts w:cs="Times New Roman"/>
        </w:rPr>
        <w:t xml:space="preserve">é oplocení </w:t>
      </w:r>
      <w:r w:rsidR="00BE3472">
        <w:rPr>
          <w:rFonts w:cs="Times New Roman"/>
        </w:rPr>
        <w:t>elektrického ohradníku</w:t>
      </w:r>
      <w:bookmarkEnd w:id="17"/>
    </w:p>
    <w:p w14:paraId="3935A2E0" w14:textId="647A9C2E" w:rsidR="0031379A" w:rsidRDefault="0031379A">
      <w:pPr>
        <w:pStyle w:val="Standard"/>
        <w:numPr>
          <w:ilvl w:val="0"/>
          <w:numId w:val="28"/>
        </w:numPr>
        <w:spacing w:before="113" w:after="0"/>
        <w:ind w:hanging="720"/>
        <w:jc w:val="both"/>
      </w:pPr>
      <w:r>
        <w:rPr>
          <w:rFonts w:ascii="Times New Roman" w:hAnsi="Times New Roman" w:cs="Times New Roman"/>
        </w:rPr>
        <w:t xml:space="preserve">Pro vytvoření oplocení elektrického ohradníku lze použít přenosné plastové </w:t>
      </w:r>
      <w:r w:rsidR="00BC0E1D">
        <w:rPr>
          <w:rFonts w:ascii="Times New Roman" w:hAnsi="Times New Roman" w:cs="Times New Roman"/>
        </w:rPr>
        <w:t>nebo sklolaminátové sloupky s úchyty pro vodiče</w:t>
      </w:r>
      <w:r>
        <w:rPr>
          <w:rFonts w:ascii="Times New Roman" w:hAnsi="Times New Roman" w:cs="Times New Roman"/>
        </w:rPr>
        <w:t>,</w:t>
      </w:r>
      <w:r w:rsidR="00BC0E1D">
        <w:rPr>
          <w:rFonts w:ascii="Times New Roman" w:hAnsi="Times New Roman" w:cs="Times New Roman"/>
        </w:rPr>
        <w:t xml:space="preserve"> nebo</w:t>
      </w:r>
      <w:r>
        <w:rPr>
          <w:rFonts w:ascii="Times New Roman" w:hAnsi="Times New Roman" w:cs="Times New Roman"/>
        </w:rPr>
        <w:t xml:space="preserve"> kovové</w:t>
      </w:r>
      <w:r w:rsidR="00BC0E1D">
        <w:rPr>
          <w:rFonts w:ascii="Times New Roman" w:hAnsi="Times New Roman" w:cs="Times New Roman"/>
        </w:rPr>
        <w:t>,</w:t>
      </w:r>
      <w:r>
        <w:rPr>
          <w:rFonts w:ascii="Times New Roman" w:hAnsi="Times New Roman" w:cs="Times New Roman"/>
        </w:rPr>
        <w:t xml:space="preserve"> dřevěné </w:t>
      </w:r>
      <w:r w:rsidR="00BC0E1D">
        <w:rPr>
          <w:rFonts w:ascii="Times New Roman" w:hAnsi="Times New Roman" w:cs="Times New Roman"/>
        </w:rPr>
        <w:t>nebo recyklované sloupky s plastovými izolátory,</w:t>
      </w:r>
      <w:r>
        <w:rPr>
          <w:rFonts w:ascii="Times New Roman" w:hAnsi="Times New Roman" w:cs="Times New Roman"/>
        </w:rPr>
        <w:t xml:space="preserve"> které vymezí obvod pasené plochy (Obr. 3). Vzájemná vzdálenost sloupků, která je obvykle v rozmezí </w:t>
      </w:r>
      <w:r w:rsidRPr="00D2555F">
        <w:rPr>
          <w:rFonts w:ascii="Times New Roman" w:hAnsi="Times New Roman" w:cs="Times New Roman"/>
        </w:rPr>
        <w:t>3-6</w:t>
      </w:r>
      <w:r w:rsidRPr="00235ACF">
        <w:rPr>
          <w:rFonts w:ascii="Times New Roman" w:hAnsi="Times New Roman" w:cs="Times New Roman"/>
        </w:rPr>
        <w:t xml:space="preserve"> m</w:t>
      </w:r>
      <w:r>
        <w:rPr>
          <w:rFonts w:ascii="Times New Roman" w:hAnsi="Times New Roman" w:cs="Times New Roman"/>
        </w:rPr>
        <w:t>, je vždy variabilní dle podmínek v dané lokalitě. Pro ochranu před útoky medvěda se doporučují sloupky kovové.</w:t>
      </w:r>
      <w:r w:rsidR="00BC0E1D">
        <w:rPr>
          <w:rFonts w:ascii="Times New Roman" w:hAnsi="Times New Roman" w:cs="Times New Roman"/>
        </w:rPr>
        <w:t xml:space="preserve"> </w:t>
      </w:r>
    </w:p>
    <w:p w14:paraId="59B643B7" w14:textId="60CE49D8" w:rsidR="0031379A" w:rsidRDefault="0031379A">
      <w:pPr>
        <w:pStyle w:val="Standard"/>
        <w:numPr>
          <w:ilvl w:val="0"/>
          <w:numId w:val="28"/>
        </w:numPr>
        <w:spacing w:before="113" w:after="0"/>
        <w:ind w:hanging="720"/>
        <w:jc w:val="both"/>
      </w:pPr>
      <w:r>
        <w:rPr>
          <w:rFonts w:ascii="Times New Roman" w:hAnsi="Times New Roman" w:cs="Times New Roman"/>
        </w:rPr>
        <w:t xml:space="preserve">Na sloupcích jsou v několika řadách </w:t>
      </w:r>
      <w:r w:rsidR="00525B67">
        <w:rPr>
          <w:rFonts w:ascii="Times New Roman" w:hAnsi="Times New Roman" w:cs="Times New Roman"/>
        </w:rPr>
        <w:t>(</w:t>
      </w:r>
      <w:r w:rsidR="00213F68">
        <w:rPr>
          <w:rFonts w:ascii="Times New Roman" w:hAnsi="Times New Roman" w:cs="Times New Roman"/>
        </w:rPr>
        <w:t>výškách</w:t>
      </w:r>
      <w:r w:rsidR="00525B67">
        <w:rPr>
          <w:rFonts w:ascii="Times New Roman" w:hAnsi="Times New Roman" w:cs="Times New Roman"/>
        </w:rPr>
        <w:t>)</w:t>
      </w:r>
      <w:r w:rsidR="00213F68">
        <w:rPr>
          <w:rFonts w:ascii="Times New Roman" w:hAnsi="Times New Roman" w:cs="Times New Roman"/>
        </w:rPr>
        <w:t xml:space="preserve"> </w:t>
      </w:r>
      <w:r>
        <w:rPr>
          <w:rFonts w:ascii="Times New Roman" w:hAnsi="Times New Roman" w:cs="Times New Roman"/>
        </w:rPr>
        <w:t>připevněny izolátory. Do izolátorů jsou vloženy vodiče ve formě drátů, vodivých lanek nebo pásek. Podle výšky oplocení je nutné použít minimálně 5 řad vodičů nad sebou s tím, že spodní řada vodiče musí být nejvýše 15</w:t>
      </w:r>
      <w:r>
        <w:rPr>
          <w:rFonts w:ascii="Times New Roman" w:hAnsi="Times New Roman" w:cs="Times New Roman"/>
          <w:lang w:eastAsia="cs-CZ"/>
        </w:rPr>
        <w:t>–</w:t>
      </w:r>
      <w:r>
        <w:rPr>
          <w:rFonts w:ascii="Times New Roman" w:hAnsi="Times New Roman" w:cs="Times New Roman"/>
        </w:rPr>
        <w:t>20 cm nad zemí. Spodní tři vodiče jsou od sebe vzdáleny 15</w:t>
      </w:r>
      <w:r>
        <w:rPr>
          <w:rFonts w:ascii="Times New Roman" w:hAnsi="Times New Roman" w:cs="Times New Roman"/>
          <w:lang w:eastAsia="cs-CZ"/>
        </w:rPr>
        <w:t>–</w:t>
      </w:r>
      <w:r>
        <w:rPr>
          <w:rFonts w:ascii="Times New Roman" w:hAnsi="Times New Roman" w:cs="Times New Roman"/>
        </w:rPr>
        <w:t>20 cm. Další řady vodiče potom 20</w:t>
      </w:r>
      <w:r>
        <w:rPr>
          <w:rFonts w:ascii="Times New Roman" w:hAnsi="Times New Roman" w:cs="Times New Roman"/>
          <w:lang w:eastAsia="cs-CZ"/>
        </w:rPr>
        <w:t>–</w:t>
      </w:r>
      <w:r>
        <w:rPr>
          <w:rFonts w:ascii="Times New Roman" w:hAnsi="Times New Roman" w:cs="Times New Roman"/>
        </w:rPr>
        <w:t xml:space="preserve">30 cm. </w:t>
      </w:r>
    </w:p>
    <w:p w14:paraId="4050A33D" w14:textId="2C9E02DA" w:rsidR="0031379A" w:rsidRDefault="0031379A">
      <w:pPr>
        <w:pStyle w:val="Standard"/>
        <w:numPr>
          <w:ilvl w:val="0"/>
          <w:numId w:val="28"/>
        </w:numPr>
        <w:spacing w:before="113" w:after="0"/>
        <w:ind w:hanging="720"/>
        <w:jc w:val="both"/>
      </w:pPr>
      <w:r>
        <w:rPr>
          <w:rFonts w:ascii="Times New Roman" w:hAnsi="Times New Roman" w:cs="Times New Roman"/>
        </w:rPr>
        <w:t xml:space="preserve">Pod vodiči oplocení se nesmí nacházet žádné díry ani terénní deprese, které by umožňovaly jejich podlezení. Úpravou vzájemné vzdálenosti sloupků je třeba docílit toho, aby spodní řada vodiče měla stále stejnou vzdálenost od povrchu země. </w:t>
      </w:r>
    </w:p>
    <w:p w14:paraId="74DC027B" w14:textId="77777777" w:rsidR="00FE0514" w:rsidRDefault="00FE0514" w:rsidP="00525B67">
      <w:pPr>
        <w:pStyle w:val="Standard"/>
        <w:spacing w:before="113" w:after="0"/>
        <w:jc w:val="both"/>
      </w:pPr>
    </w:p>
    <w:p w14:paraId="5B2E499E" w14:textId="77777777" w:rsidR="0031379A" w:rsidRDefault="0031379A">
      <w:pPr>
        <w:pStyle w:val="Nadpis3"/>
        <w:jc w:val="both"/>
      </w:pPr>
      <w:bookmarkStart w:id="18" w:name="_Toc81290173"/>
      <w:r>
        <w:rPr>
          <w:rFonts w:cs="Times New Roman"/>
        </w:rPr>
        <w:t>3.2.3 Vodivá síť</w:t>
      </w:r>
      <w:bookmarkEnd w:id="18"/>
      <w:r>
        <w:rPr>
          <w:rFonts w:cs="Times New Roman"/>
        </w:rPr>
        <w:t xml:space="preserve"> </w:t>
      </w:r>
    </w:p>
    <w:p w14:paraId="19CB1E39" w14:textId="0E93CE95" w:rsidR="0031379A" w:rsidRDefault="0031379A">
      <w:pPr>
        <w:pStyle w:val="Textbody"/>
        <w:numPr>
          <w:ilvl w:val="0"/>
          <w:numId w:val="18"/>
        </w:numPr>
        <w:spacing w:before="113" w:after="0"/>
        <w:ind w:hanging="720"/>
        <w:jc w:val="both"/>
      </w:pPr>
      <w:r>
        <w:rPr>
          <w:rFonts w:ascii="Times New Roman" w:hAnsi="Times New Roman" w:cs="Times New Roman"/>
        </w:rPr>
        <w:t>Vodivá síť se běžně používá jako dočasné přenosné oplocení především pro chov ovcí a koz (Obr. 4). Tvoří ji vodorovné řady z vodivého lanka a svislé řady v rozestupu 15 nebo 30 cm z nevodivého materiálu. Opěrný systém tvoří plastové stojky</w:t>
      </w:r>
      <w:r w:rsidR="00FE0514">
        <w:rPr>
          <w:rFonts w:ascii="Times New Roman" w:hAnsi="Times New Roman" w:cs="Times New Roman"/>
        </w:rPr>
        <w:t xml:space="preserve"> (tyčky)</w:t>
      </w:r>
      <w:r>
        <w:rPr>
          <w:rFonts w:ascii="Times New Roman" w:hAnsi="Times New Roman" w:cs="Times New Roman"/>
        </w:rPr>
        <w:t xml:space="preserve">, obvykle ve vzdálenosti 3,8 m, na kterých je vlastní síť upevněna. </w:t>
      </w:r>
      <w:r w:rsidR="003E6D0E" w:rsidRPr="00235ACF">
        <w:rPr>
          <w:rFonts w:ascii="Times New Roman" w:hAnsi="Times New Roman" w:cs="Times New Roman"/>
        </w:rPr>
        <w:t>Spodní zesílená vodorovná řada není vodivá z důvodu kontaktu s terénem.</w:t>
      </w:r>
      <w:r w:rsidR="003E6D0E">
        <w:rPr>
          <w:rFonts w:ascii="Arial" w:hAnsi="Arial" w:cs="Arial"/>
          <w:color w:val="404040"/>
          <w:sz w:val="21"/>
          <w:szCs w:val="21"/>
          <w:shd w:val="clear" w:color="auto" w:fill="FFFFFF"/>
        </w:rPr>
        <w:t xml:space="preserve"> </w:t>
      </w:r>
      <w:r>
        <w:rPr>
          <w:rFonts w:ascii="Times New Roman" w:hAnsi="Times New Roman" w:cs="Times New Roman"/>
        </w:rPr>
        <w:t>Vzdálenost vodorovných řad je proměnlivá, odspodu se zvětšující v rozmezí 10–20 cm.</w:t>
      </w:r>
    </w:p>
    <w:p w14:paraId="205332CC" w14:textId="77777777" w:rsidR="0031379A" w:rsidRDefault="0031379A">
      <w:pPr>
        <w:pStyle w:val="Standard"/>
        <w:numPr>
          <w:ilvl w:val="0"/>
          <w:numId w:val="18"/>
        </w:numPr>
        <w:spacing w:before="113" w:after="0"/>
        <w:ind w:hanging="720"/>
        <w:jc w:val="both"/>
      </w:pPr>
      <w:r>
        <w:rPr>
          <w:rFonts w:ascii="Times New Roman" w:hAnsi="Times New Roman" w:cs="Times New Roman"/>
        </w:rPr>
        <w:t xml:space="preserve">Pro zesílení konstrukce vodivých sítí se u vybraných typů může namísto nevodivého lanka ve svislých řadách použít plastový pásek, který je pevnější a síť lépe kopíruje nerovnosti povrchu (vodivá síť s výztuží). </w:t>
      </w:r>
    </w:p>
    <w:p w14:paraId="32D07787" w14:textId="3E4024E9" w:rsidR="0031379A" w:rsidRDefault="0031379A">
      <w:pPr>
        <w:pStyle w:val="Standard"/>
        <w:numPr>
          <w:ilvl w:val="0"/>
          <w:numId w:val="18"/>
        </w:numPr>
        <w:spacing w:before="113" w:after="0"/>
        <w:ind w:hanging="720"/>
        <w:jc w:val="both"/>
      </w:pPr>
      <w:r>
        <w:rPr>
          <w:rFonts w:ascii="Times New Roman" w:hAnsi="Times New Roman" w:cs="Times New Roman"/>
        </w:rPr>
        <w:lastRenderedPageBreak/>
        <w:t xml:space="preserve">Pod vodivou sítí se nesmí nacházet žádné díry ani terénní deprese, které by umožňovaly jeho podlezení. Při drobných nerovnostech postačuje síť k zemi upevnit pomocí upevňovacího </w:t>
      </w:r>
      <w:r w:rsidR="003E6D0E">
        <w:rPr>
          <w:rFonts w:ascii="Times New Roman" w:hAnsi="Times New Roman" w:cs="Times New Roman"/>
        </w:rPr>
        <w:t xml:space="preserve">nevodivého </w:t>
      </w:r>
      <w:r>
        <w:rPr>
          <w:rFonts w:ascii="Times New Roman" w:hAnsi="Times New Roman" w:cs="Times New Roman"/>
        </w:rPr>
        <w:t>kolíku. Při větších terénních nerovnostech je třeba upravit trasování oplocení tak, aby síť kopírovala tvar terénu.</w:t>
      </w:r>
    </w:p>
    <w:p w14:paraId="75EFC00E" w14:textId="77777777" w:rsidR="0031379A" w:rsidRDefault="0031379A">
      <w:pPr>
        <w:pStyle w:val="Standard"/>
        <w:spacing w:before="113" w:after="0"/>
        <w:jc w:val="both"/>
        <w:rPr>
          <w:rFonts w:ascii="Times New Roman" w:hAnsi="Times New Roman" w:cs="Times New Roman"/>
        </w:rPr>
      </w:pPr>
    </w:p>
    <w:p w14:paraId="09A7CF07" w14:textId="7BA9C069" w:rsidR="0031379A" w:rsidRDefault="0031379A">
      <w:pPr>
        <w:pStyle w:val="Nadpis3"/>
        <w:jc w:val="both"/>
      </w:pPr>
      <w:bookmarkStart w:id="19" w:name="_Toc81290174"/>
      <w:r>
        <w:rPr>
          <w:rFonts w:cs="Times New Roman"/>
        </w:rPr>
        <w:t xml:space="preserve">3.2.4 Elektrický ohradník pro ochranu </w:t>
      </w:r>
      <w:r w:rsidR="00235ACF">
        <w:rPr>
          <w:rFonts w:cs="Times New Roman"/>
        </w:rPr>
        <w:t xml:space="preserve">hospodářských zvířat </w:t>
      </w:r>
      <w:r>
        <w:rPr>
          <w:rFonts w:cs="Times New Roman"/>
        </w:rPr>
        <w:t>před útoky medvěda</w:t>
      </w:r>
      <w:bookmarkEnd w:id="19"/>
    </w:p>
    <w:p w14:paraId="6408AB76" w14:textId="5E157005" w:rsidR="007553F1" w:rsidRDefault="0031379A">
      <w:pPr>
        <w:pStyle w:val="Textbody"/>
        <w:spacing w:before="113" w:after="0"/>
        <w:jc w:val="both"/>
        <w:rPr>
          <w:rFonts w:ascii="Times New Roman" w:hAnsi="Times New Roman" w:cs="Times New Roman"/>
        </w:rPr>
      </w:pPr>
      <w:r>
        <w:rPr>
          <w:rFonts w:ascii="Times New Roman" w:hAnsi="Times New Roman" w:cs="Times New Roman"/>
        </w:rPr>
        <w:t xml:space="preserve">Pro ochranu před útoky medvěda </w:t>
      </w:r>
      <w:r w:rsidR="007A302B">
        <w:rPr>
          <w:rFonts w:ascii="Times New Roman" w:hAnsi="Times New Roman" w:cs="Times New Roman"/>
        </w:rPr>
        <w:t>lze využít</w:t>
      </w:r>
      <w:r w:rsidR="007553F1">
        <w:rPr>
          <w:rFonts w:ascii="Times New Roman" w:hAnsi="Times New Roman" w:cs="Times New Roman"/>
        </w:rPr>
        <w:t>:</w:t>
      </w:r>
    </w:p>
    <w:p w14:paraId="05540738" w14:textId="6DFB4F3E" w:rsidR="007553F1" w:rsidRDefault="0031379A" w:rsidP="007553F1">
      <w:pPr>
        <w:pStyle w:val="Textbody"/>
        <w:numPr>
          <w:ilvl w:val="0"/>
          <w:numId w:val="40"/>
        </w:numPr>
        <w:spacing w:before="113" w:after="0"/>
        <w:jc w:val="both"/>
        <w:rPr>
          <w:rFonts w:ascii="Times New Roman" w:hAnsi="Times New Roman" w:cs="Times New Roman"/>
        </w:rPr>
      </w:pPr>
      <w:r>
        <w:rPr>
          <w:rFonts w:ascii="Times New Roman" w:hAnsi="Times New Roman" w:cs="Times New Roman"/>
        </w:rPr>
        <w:t xml:space="preserve">víceřadé přenosné oplocení </w:t>
      </w:r>
      <w:r w:rsidR="002A7FC2">
        <w:rPr>
          <w:rFonts w:ascii="Times New Roman" w:hAnsi="Times New Roman" w:cs="Times New Roman"/>
        </w:rPr>
        <w:t>s dřevěnými či kovovými</w:t>
      </w:r>
      <w:r w:rsidR="007A302B">
        <w:rPr>
          <w:rFonts w:ascii="Times New Roman" w:hAnsi="Times New Roman" w:cs="Times New Roman"/>
        </w:rPr>
        <w:t xml:space="preserve"> sloupky </w:t>
      </w:r>
      <w:r>
        <w:rPr>
          <w:rFonts w:ascii="Times New Roman" w:hAnsi="Times New Roman" w:cs="Times New Roman"/>
        </w:rPr>
        <w:t xml:space="preserve">(kap. 3.2.2), </w:t>
      </w:r>
    </w:p>
    <w:p w14:paraId="06864B65" w14:textId="5DF4553E" w:rsidR="007553F1" w:rsidRDefault="0031379A" w:rsidP="007553F1">
      <w:pPr>
        <w:pStyle w:val="Textbody"/>
        <w:numPr>
          <w:ilvl w:val="0"/>
          <w:numId w:val="40"/>
        </w:numPr>
        <w:spacing w:before="113" w:after="0"/>
        <w:jc w:val="both"/>
        <w:rPr>
          <w:rFonts w:ascii="Times New Roman" w:hAnsi="Times New Roman" w:cs="Times New Roman"/>
        </w:rPr>
      </w:pPr>
      <w:r>
        <w:rPr>
          <w:rFonts w:ascii="Times New Roman" w:hAnsi="Times New Roman" w:cs="Times New Roman"/>
        </w:rPr>
        <w:t xml:space="preserve">vodivou síť </w:t>
      </w:r>
      <w:r w:rsidR="00AF1244">
        <w:rPr>
          <w:rFonts w:ascii="Times New Roman" w:hAnsi="Times New Roman" w:cs="Times New Roman"/>
        </w:rPr>
        <w:t xml:space="preserve">s výztuží </w:t>
      </w:r>
      <w:r>
        <w:rPr>
          <w:rFonts w:ascii="Times New Roman" w:hAnsi="Times New Roman" w:cs="Times New Roman"/>
        </w:rPr>
        <w:t>(kap. 3.2.3</w:t>
      </w:r>
      <w:r w:rsidR="00AF1244">
        <w:rPr>
          <w:rFonts w:ascii="Times New Roman" w:hAnsi="Times New Roman" w:cs="Times New Roman"/>
        </w:rPr>
        <w:t>.2</w:t>
      </w:r>
      <w:r>
        <w:rPr>
          <w:rFonts w:ascii="Times New Roman" w:hAnsi="Times New Roman" w:cs="Times New Roman"/>
        </w:rPr>
        <w:t>)</w:t>
      </w:r>
      <w:r w:rsidR="00AF1244">
        <w:rPr>
          <w:rFonts w:ascii="Times New Roman" w:hAnsi="Times New Roman" w:cs="Times New Roman"/>
        </w:rPr>
        <w:t xml:space="preserve">, přičemž je nutné vyztužení </w:t>
      </w:r>
      <w:r w:rsidR="002A7FC2">
        <w:rPr>
          <w:rFonts w:ascii="Times New Roman" w:hAnsi="Times New Roman" w:cs="Times New Roman"/>
        </w:rPr>
        <w:t xml:space="preserve">či podpora </w:t>
      </w:r>
      <w:r w:rsidR="00AF1244">
        <w:rPr>
          <w:rFonts w:ascii="Times New Roman" w:hAnsi="Times New Roman" w:cs="Times New Roman"/>
        </w:rPr>
        <w:t>plastových stojek, na kterých je vlastní síť upevněna,</w:t>
      </w:r>
      <w:r>
        <w:rPr>
          <w:rFonts w:ascii="Times New Roman" w:hAnsi="Times New Roman" w:cs="Times New Roman"/>
        </w:rPr>
        <w:t xml:space="preserve"> </w:t>
      </w:r>
    </w:p>
    <w:p w14:paraId="64D7B14B" w14:textId="01772609" w:rsidR="007553F1" w:rsidRPr="00B302DE" w:rsidRDefault="0031379A" w:rsidP="007553F1">
      <w:pPr>
        <w:pStyle w:val="Textbody"/>
        <w:numPr>
          <w:ilvl w:val="0"/>
          <w:numId w:val="40"/>
        </w:numPr>
        <w:spacing w:before="113" w:after="0"/>
        <w:jc w:val="both"/>
      </w:pPr>
      <w:r>
        <w:rPr>
          <w:rFonts w:ascii="Times New Roman" w:hAnsi="Times New Roman" w:cs="Times New Roman"/>
        </w:rPr>
        <w:t xml:space="preserve">nebo </w:t>
      </w:r>
      <w:r w:rsidR="00AF1244">
        <w:rPr>
          <w:rFonts w:ascii="Times New Roman" w:hAnsi="Times New Roman" w:cs="Times New Roman"/>
        </w:rPr>
        <w:t>kombinovan</w:t>
      </w:r>
      <w:r w:rsidR="007553F1">
        <w:rPr>
          <w:rFonts w:ascii="Times New Roman" w:hAnsi="Times New Roman" w:cs="Times New Roman"/>
        </w:rPr>
        <w:t>ou</w:t>
      </w:r>
      <w:r w:rsidR="00AF1244">
        <w:rPr>
          <w:rFonts w:ascii="Times New Roman" w:hAnsi="Times New Roman" w:cs="Times New Roman"/>
        </w:rPr>
        <w:t xml:space="preserve"> konstrukc</w:t>
      </w:r>
      <w:r w:rsidR="007553F1">
        <w:rPr>
          <w:rFonts w:ascii="Times New Roman" w:hAnsi="Times New Roman" w:cs="Times New Roman"/>
        </w:rPr>
        <w:t>i</w:t>
      </w:r>
      <w:r w:rsidR="00AF1244">
        <w:rPr>
          <w:rFonts w:ascii="Times New Roman" w:hAnsi="Times New Roman" w:cs="Times New Roman"/>
        </w:rPr>
        <w:t xml:space="preserve"> </w:t>
      </w:r>
      <w:r>
        <w:rPr>
          <w:rFonts w:ascii="Times New Roman" w:hAnsi="Times New Roman" w:cs="Times New Roman"/>
        </w:rPr>
        <w:t>pevné</w:t>
      </w:r>
      <w:r w:rsidR="00AF1244">
        <w:rPr>
          <w:rFonts w:ascii="Times New Roman" w:hAnsi="Times New Roman" w:cs="Times New Roman"/>
        </w:rPr>
        <w:t>ho</w:t>
      </w:r>
      <w:r>
        <w:rPr>
          <w:rFonts w:ascii="Times New Roman" w:hAnsi="Times New Roman" w:cs="Times New Roman"/>
        </w:rPr>
        <w:t xml:space="preserve"> oplocení (kap. 3.3</w:t>
      </w:r>
      <w:r w:rsidR="00AF1244">
        <w:rPr>
          <w:rFonts w:ascii="Times New Roman" w:hAnsi="Times New Roman" w:cs="Times New Roman"/>
        </w:rPr>
        <w:t>.3</w:t>
      </w:r>
      <w:r>
        <w:rPr>
          <w:rFonts w:ascii="Times New Roman" w:hAnsi="Times New Roman" w:cs="Times New Roman"/>
        </w:rPr>
        <w:t>)</w:t>
      </w:r>
      <w:r w:rsidR="00AF1244">
        <w:rPr>
          <w:rFonts w:ascii="Times New Roman" w:hAnsi="Times New Roman" w:cs="Times New Roman"/>
        </w:rPr>
        <w:t>.</w:t>
      </w:r>
    </w:p>
    <w:p w14:paraId="05BE065B" w14:textId="53F47146" w:rsidR="0031379A" w:rsidRDefault="0031379A" w:rsidP="007553F1">
      <w:pPr>
        <w:pStyle w:val="Textbody"/>
        <w:spacing w:before="113" w:after="0"/>
        <w:jc w:val="both"/>
      </w:pPr>
      <w:r>
        <w:rPr>
          <w:rFonts w:ascii="Times New Roman" w:hAnsi="Times New Roman" w:cs="Times New Roman"/>
        </w:rPr>
        <w:t xml:space="preserve">Je nutné </w:t>
      </w:r>
      <w:r w:rsidR="00AF1244">
        <w:rPr>
          <w:rFonts w:ascii="Times New Roman" w:hAnsi="Times New Roman" w:cs="Times New Roman"/>
        </w:rPr>
        <w:t xml:space="preserve">maximálně </w:t>
      </w:r>
      <w:r>
        <w:rPr>
          <w:rFonts w:ascii="Times New Roman" w:hAnsi="Times New Roman" w:cs="Times New Roman"/>
        </w:rPr>
        <w:t>dbát na míru mechanické odolnosti</w:t>
      </w:r>
      <w:r w:rsidR="00B302DE">
        <w:rPr>
          <w:rFonts w:ascii="Times New Roman" w:hAnsi="Times New Roman" w:cs="Times New Roman"/>
        </w:rPr>
        <w:t xml:space="preserve"> u všech zvolených typů</w:t>
      </w:r>
      <w:r w:rsidR="00AF1244">
        <w:rPr>
          <w:rFonts w:ascii="Times New Roman" w:hAnsi="Times New Roman" w:cs="Times New Roman"/>
        </w:rPr>
        <w:t>.</w:t>
      </w:r>
      <w:r w:rsidR="00B302DE">
        <w:rPr>
          <w:rFonts w:ascii="Times New Roman" w:hAnsi="Times New Roman" w:cs="Times New Roman"/>
        </w:rPr>
        <w:t xml:space="preserve"> Pro zesílení účinnosti lze doplnit nástavbu v podobě výztužných lišt a dalších vodičů ve vzdálenosti od sebe min 20 – 30 cm do celkové výšky </w:t>
      </w:r>
      <w:r w:rsidR="00991167">
        <w:rPr>
          <w:rFonts w:ascii="Times New Roman" w:hAnsi="Times New Roman" w:cs="Times New Roman"/>
        </w:rPr>
        <w:t xml:space="preserve">až </w:t>
      </w:r>
      <w:r w:rsidR="00B302DE">
        <w:rPr>
          <w:rFonts w:ascii="Times New Roman" w:hAnsi="Times New Roman" w:cs="Times New Roman"/>
        </w:rPr>
        <w:t>150 cm</w:t>
      </w:r>
      <w:r w:rsidR="00A73DA0">
        <w:rPr>
          <w:rFonts w:ascii="Times New Roman" w:hAnsi="Times New Roman" w:cs="Times New Roman"/>
        </w:rPr>
        <w:t xml:space="preserve"> a přítomnost pasteveckých psů</w:t>
      </w:r>
      <w:r w:rsidR="000605D2">
        <w:rPr>
          <w:rFonts w:ascii="Times New Roman" w:hAnsi="Times New Roman" w:cs="Times New Roman"/>
        </w:rPr>
        <w:t>.</w:t>
      </w:r>
    </w:p>
    <w:p w14:paraId="6606771F" w14:textId="61A4FCBA" w:rsidR="0031379A" w:rsidRPr="000605D2" w:rsidRDefault="0031379A">
      <w:pPr>
        <w:pStyle w:val="Textbody"/>
        <w:spacing w:before="113" w:after="0"/>
        <w:jc w:val="both"/>
        <w:rPr>
          <w:rFonts w:ascii="Times New Roman" w:hAnsi="Times New Roman" w:cs="Times New Roman"/>
          <w:b/>
        </w:rPr>
      </w:pPr>
    </w:p>
    <w:p w14:paraId="2114C498" w14:textId="54182A81" w:rsidR="0031379A" w:rsidRDefault="0031379A">
      <w:pPr>
        <w:pStyle w:val="Nadpis2"/>
      </w:pPr>
      <w:bookmarkStart w:id="20" w:name="_Toc81290175"/>
      <w:r>
        <w:t>3.3 Pevné oplocení, ohrada</w:t>
      </w:r>
      <w:bookmarkEnd w:id="20"/>
    </w:p>
    <w:p w14:paraId="34C6B703" w14:textId="36A1DFEE" w:rsidR="0031379A" w:rsidRDefault="0031379A">
      <w:pPr>
        <w:pStyle w:val="Standard"/>
        <w:spacing w:before="113" w:after="0"/>
        <w:jc w:val="both"/>
        <w:rPr>
          <w:rFonts w:ascii="Times New Roman" w:hAnsi="Times New Roman" w:cs="Times New Roman"/>
        </w:rPr>
      </w:pPr>
      <w:r>
        <w:rPr>
          <w:rFonts w:ascii="Times New Roman" w:hAnsi="Times New Roman" w:cs="Times New Roman"/>
        </w:rPr>
        <w:t>Základ trvalého pevného oplocení tvoří dřevěné, plastové, betonové nebo kovové kůly</w:t>
      </w:r>
      <w:r w:rsidR="007553F1">
        <w:rPr>
          <w:rFonts w:ascii="Times New Roman" w:hAnsi="Times New Roman" w:cs="Times New Roman"/>
        </w:rPr>
        <w:t>/sloupky</w:t>
      </w:r>
      <w:r>
        <w:rPr>
          <w:rFonts w:ascii="Times New Roman" w:hAnsi="Times New Roman" w:cs="Times New Roman"/>
        </w:rPr>
        <w:t xml:space="preserve"> pevně spojené se zemí, nejlépe doplněné o zpevněné rohové konstrukce. Vzdálenost kůlů</w:t>
      </w:r>
      <w:r w:rsidR="00ED7636">
        <w:rPr>
          <w:rFonts w:ascii="Times New Roman" w:hAnsi="Times New Roman" w:cs="Times New Roman"/>
        </w:rPr>
        <w:t>/sloupků</w:t>
      </w:r>
      <w:r>
        <w:rPr>
          <w:rFonts w:ascii="Times New Roman" w:hAnsi="Times New Roman" w:cs="Times New Roman"/>
        </w:rPr>
        <w:t xml:space="preserve"> (</w:t>
      </w:r>
      <w:r w:rsidRPr="00381F00">
        <w:rPr>
          <w:rFonts w:ascii="Times New Roman" w:hAnsi="Times New Roman" w:cs="Times New Roman"/>
        </w:rPr>
        <w:t>3–8 m</w:t>
      </w:r>
      <w:r>
        <w:rPr>
          <w:rFonts w:ascii="Times New Roman" w:hAnsi="Times New Roman" w:cs="Times New Roman"/>
        </w:rPr>
        <w:t>) je variabilní dle konkrétních terénních podmínek na dané lokalitě</w:t>
      </w:r>
      <w:r w:rsidR="00E44D8B">
        <w:rPr>
          <w:rFonts w:ascii="Times New Roman" w:hAnsi="Times New Roman" w:cs="Times New Roman"/>
        </w:rPr>
        <w:t>, přičemž čím rovinatější terén, tím se vzdálenost kůlů může blížit 8 m.</w:t>
      </w:r>
    </w:p>
    <w:p w14:paraId="4667C5FB" w14:textId="3AB3A43A" w:rsidR="0031379A" w:rsidRDefault="0031379A">
      <w:pPr>
        <w:pStyle w:val="Standard"/>
        <w:spacing w:before="113" w:after="0"/>
        <w:jc w:val="both"/>
      </w:pPr>
      <w:r>
        <w:rPr>
          <w:rFonts w:ascii="Times New Roman" w:hAnsi="Times New Roman" w:cs="Times New Roman"/>
        </w:rPr>
        <w:t>Vlastní konstrukce oplocení je tvořena podle typu pletiv</w:t>
      </w:r>
      <w:r w:rsidRPr="00E41BF2">
        <w:rPr>
          <w:rFonts w:ascii="Times New Roman" w:hAnsi="Times New Roman" w:cs="Times New Roman"/>
        </w:rPr>
        <w:t>em či víceřadým pevným oplocením, viz následující charakteristika</w:t>
      </w:r>
      <w:r>
        <w:rPr>
          <w:rFonts w:ascii="Times New Roman" w:hAnsi="Times New Roman" w:cs="Times New Roman"/>
        </w:rPr>
        <w:t>.</w:t>
      </w:r>
    </w:p>
    <w:p w14:paraId="16230A80" w14:textId="77777777" w:rsidR="0031379A" w:rsidRDefault="0031379A">
      <w:pPr>
        <w:pStyle w:val="Standard"/>
        <w:spacing w:before="113" w:after="0"/>
        <w:jc w:val="both"/>
        <w:rPr>
          <w:rFonts w:ascii="Times New Roman" w:hAnsi="Times New Roman" w:cs="Times New Roman"/>
        </w:rPr>
      </w:pPr>
    </w:p>
    <w:p w14:paraId="59567B95" w14:textId="77777777" w:rsidR="0031379A" w:rsidRDefault="0031379A">
      <w:pPr>
        <w:pStyle w:val="Nadpis3"/>
        <w:jc w:val="both"/>
      </w:pPr>
      <w:bookmarkStart w:id="21" w:name="_Toc81290176"/>
      <w:r>
        <w:rPr>
          <w:rFonts w:cs="Times New Roman"/>
        </w:rPr>
        <w:t>3.3.1 Pevné oplocení z pletiva</w:t>
      </w:r>
      <w:bookmarkEnd w:id="21"/>
    </w:p>
    <w:p w14:paraId="65CFEDFA" w14:textId="3AE910AA" w:rsidR="0031379A" w:rsidRDefault="0031379A">
      <w:pPr>
        <w:pStyle w:val="Standard"/>
        <w:numPr>
          <w:ilvl w:val="0"/>
          <w:numId w:val="29"/>
        </w:numPr>
        <w:spacing w:before="113" w:after="0"/>
        <w:ind w:hanging="720"/>
        <w:jc w:val="both"/>
      </w:pPr>
      <w:r>
        <w:rPr>
          <w:rFonts w:ascii="Times New Roman" w:hAnsi="Times New Roman" w:cs="Times New Roman"/>
        </w:rPr>
        <w:t>Na kůly je připevněno uzlové pletivo</w:t>
      </w:r>
      <w:r>
        <w:rPr>
          <w:rFonts w:ascii="Times New Roman" w:hAnsi="Times New Roman" w:cs="Times New Roman"/>
          <w:color w:val="000000"/>
        </w:rPr>
        <w:t>,</w:t>
      </w:r>
      <w:r>
        <w:rPr>
          <w:rFonts w:ascii="Times New Roman" w:hAnsi="Times New Roman" w:cs="Times New Roman"/>
          <w:color w:val="538135"/>
        </w:rPr>
        <w:t xml:space="preserve"> </w:t>
      </w:r>
      <w:r>
        <w:rPr>
          <w:rFonts w:ascii="Times New Roman" w:hAnsi="Times New Roman" w:cs="Times New Roman"/>
        </w:rPr>
        <w:t>které tvoří mechanickou zábranu proti průniku zvířat</w:t>
      </w:r>
      <w:r>
        <w:rPr>
          <w:rStyle w:val="Znakypropoznmkupodarou"/>
          <w:rFonts w:ascii="Times New Roman" w:hAnsi="Times New Roman" w:cs="Times New Roman"/>
        </w:rPr>
        <w:footnoteReference w:id="1"/>
      </w:r>
      <w:r>
        <w:rPr>
          <w:rFonts w:ascii="Times New Roman" w:hAnsi="Times New Roman" w:cs="Times New Roman"/>
        </w:rPr>
        <w:t xml:space="preserve"> (Obr. 5).  Spodní část pletiva je přichycená upevňovacími kolíky k zemi nebo je upevněna k vodícímu drátu. Pod pletivem se nesmí nacházet žádné díry ani terénní </w:t>
      </w:r>
      <w:r w:rsidR="007E0BB6">
        <w:rPr>
          <w:rFonts w:ascii="Times New Roman" w:hAnsi="Times New Roman" w:cs="Times New Roman"/>
        </w:rPr>
        <w:t>nerovnosti</w:t>
      </w:r>
      <w:r>
        <w:rPr>
          <w:rFonts w:ascii="Times New Roman" w:hAnsi="Times New Roman" w:cs="Times New Roman"/>
        </w:rPr>
        <w:t>, které by umožňovaly jeho podlezení. Technické provedení oplocení musí tento fakt zohlednit při jeho výstavbě. Oplocení je třeba pravidelně kontrolovat, zda není někde poškozené.</w:t>
      </w:r>
    </w:p>
    <w:p w14:paraId="26EBE5CA" w14:textId="31FD9FD9" w:rsidR="00C45E7A" w:rsidRPr="00E77935" w:rsidRDefault="00C45E7A" w:rsidP="00C45E7A">
      <w:pPr>
        <w:pStyle w:val="Standard"/>
        <w:numPr>
          <w:ilvl w:val="0"/>
          <w:numId w:val="29"/>
        </w:numPr>
        <w:spacing w:before="113" w:after="0"/>
        <w:ind w:hanging="720"/>
        <w:jc w:val="both"/>
      </w:pPr>
      <w:r>
        <w:rPr>
          <w:rFonts w:ascii="Times New Roman" w:hAnsi="Times New Roman" w:cs="Times New Roman"/>
        </w:rPr>
        <w:t xml:space="preserve">Oplocení z pletiva je nutné doplnit ochranou proti podhrabání (viz kap. 3.5) ideálně ve formě </w:t>
      </w:r>
      <w:r w:rsidR="00A22381">
        <w:rPr>
          <w:rFonts w:ascii="Times New Roman" w:hAnsi="Times New Roman" w:cs="Times New Roman"/>
        </w:rPr>
        <w:t xml:space="preserve">předsazeného </w:t>
      </w:r>
      <w:r>
        <w:rPr>
          <w:rFonts w:ascii="Times New Roman" w:hAnsi="Times New Roman" w:cs="Times New Roman"/>
        </w:rPr>
        <w:t xml:space="preserve">elektrického vodiče (viz kap. 3.5.1). V kombinaci s optickou bariérou (viz kap. 3.4) </w:t>
      </w:r>
      <w:r w:rsidR="00A22381">
        <w:rPr>
          <w:rFonts w:ascii="Times New Roman" w:hAnsi="Times New Roman" w:cs="Times New Roman"/>
        </w:rPr>
        <w:t xml:space="preserve">a přítomností pasteveckého psa </w:t>
      </w:r>
      <w:r>
        <w:rPr>
          <w:rFonts w:ascii="Times New Roman" w:hAnsi="Times New Roman" w:cs="Times New Roman"/>
        </w:rPr>
        <w:t>zvyšují tato opatření odolnost oplocení.</w:t>
      </w:r>
    </w:p>
    <w:p w14:paraId="39A408C6" w14:textId="194D7CD1" w:rsidR="0031379A" w:rsidRPr="00C45E7A" w:rsidRDefault="0031379A" w:rsidP="00C45E7A">
      <w:pPr>
        <w:pStyle w:val="Standard"/>
        <w:spacing w:before="113" w:after="0"/>
        <w:jc w:val="both"/>
        <w:rPr>
          <w:rFonts w:ascii="Times New Roman" w:hAnsi="Times New Roman" w:cs="Times New Roman"/>
        </w:rPr>
      </w:pPr>
    </w:p>
    <w:p w14:paraId="64F16A78" w14:textId="2DCC5A44" w:rsidR="0031379A" w:rsidRPr="00381F00" w:rsidRDefault="0031379A">
      <w:pPr>
        <w:pStyle w:val="Nadpis3"/>
        <w:jc w:val="both"/>
      </w:pPr>
      <w:bookmarkStart w:id="22" w:name="_Toc81290177"/>
      <w:r>
        <w:rPr>
          <w:rFonts w:cs="Times New Roman"/>
        </w:rPr>
        <w:t>3</w:t>
      </w:r>
      <w:r w:rsidRPr="00381F00">
        <w:rPr>
          <w:rFonts w:cs="Times New Roman"/>
        </w:rPr>
        <w:t>.3.2 Víceřadé pevné oplocení</w:t>
      </w:r>
      <w:r w:rsidR="004F4D3C">
        <w:rPr>
          <w:rFonts w:cs="Times New Roman"/>
        </w:rPr>
        <w:t xml:space="preserve"> </w:t>
      </w:r>
      <w:r w:rsidR="004F4D3C" w:rsidRPr="00381F00">
        <w:rPr>
          <w:rFonts w:cs="Times New Roman"/>
        </w:rPr>
        <w:t>s elektrickým ohradníkem</w:t>
      </w:r>
      <w:bookmarkEnd w:id="22"/>
    </w:p>
    <w:p w14:paraId="1C8E75EE" w14:textId="73261A66" w:rsidR="0031379A" w:rsidRPr="00621E06" w:rsidRDefault="0031379A" w:rsidP="00C45E7A">
      <w:pPr>
        <w:pStyle w:val="Standard"/>
        <w:spacing w:before="113" w:after="0"/>
        <w:jc w:val="both"/>
      </w:pPr>
      <w:r w:rsidRPr="00381F00">
        <w:rPr>
          <w:rFonts w:ascii="Times New Roman" w:hAnsi="Times New Roman" w:cs="Times New Roman"/>
        </w:rPr>
        <w:t>Víceřadé pevné oplocení je obvykle konstruováno jako mechanicky odolné oplocení v kombinaci s elektrickým ohradníkem (Obr. 6)</w:t>
      </w:r>
      <w:r w:rsidRPr="00381F00">
        <w:rPr>
          <w:rFonts w:ascii="Times New Roman" w:hAnsi="Times New Roman" w:cs="Times New Roman"/>
          <w:color w:val="538135"/>
        </w:rPr>
        <w:t xml:space="preserve">. </w:t>
      </w:r>
      <w:r w:rsidRPr="00381F00">
        <w:rPr>
          <w:rFonts w:ascii="Times New Roman" w:hAnsi="Times New Roman" w:cs="Times New Roman"/>
        </w:rPr>
        <w:t>Na kůlech jsou připevněny izolátory minimálně v pěti řadách</w:t>
      </w:r>
      <w:r w:rsidR="00E77935">
        <w:rPr>
          <w:rFonts w:ascii="Times New Roman" w:hAnsi="Times New Roman" w:cs="Times New Roman"/>
        </w:rPr>
        <w:t xml:space="preserve"> (výškách)</w:t>
      </w:r>
      <w:r w:rsidRPr="00381F00">
        <w:rPr>
          <w:rFonts w:ascii="Times New Roman" w:hAnsi="Times New Roman" w:cs="Times New Roman"/>
        </w:rPr>
        <w:t xml:space="preserve">. Izolátory nesou vodiče ve formě pásků, lanek nebo kovových drátů. Nejníže položený vodič musí být nejvýše 15–20 cm nad zemí. Spodní tři izolátory jsou od sebe vzdáleny 15–20 cm. Horní dva jsou od sebe vzdáleny 20–30 cm. Vodiče oplocení musí být dostatečně napnuté, aby je zvířata nemohla </w:t>
      </w:r>
      <w:r w:rsidRPr="00381F00">
        <w:rPr>
          <w:rFonts w:ascii="Times New Roman" w:hAnsi="Times New Roman" w:cs="Times New Roman"/>
        </w:rPr>
        <w:lastRenderedPageBreak/>
        <w:t xml:space="preserve">snadno roztáhnout a prolézt mezi nimi. Pod oplocením se nesmí nacházet žádné díry ani terénní deprese, které by umožňovaly jeho podlezení. K napnutí slouží napínáky a pružiny. Stejnou vzájemnou rozteč </w:t>
      </w:r>
      <w:r w:rsidR="00E4690D">
        <w:rPr>
          <w:rFonts w:ascii="Times New Roman" w:hAnsi="Times New Roman" w:cs="Times New Roman"/>
        </w:rPr>
        <w:t>vodičů</w:t>
      </w:r>
      <w:r w:rsidR="00E4690D" w:rsidRPr="00381F00">
        <w:rPr>
          <w:rFonts w:ascii="Times New Roman" w:hAnsi="Times New Roman" w:cs="Times New Roman"/>
        </w:rPr>
        <w:t xml:space="preserve"> </w:t>
      </w:r>
      <w:r w:rsidRPr="00381F00">
        <w:rPr>
          <w:rFonts w:ascii="Times New Roman" w:hAnsi="Times New Roman" w:cs="Times New Roman"/>
        </w:rPr>
        <w:t xml:space="preserve">zajistí v případě potřeby použití vhodného vymezovače vzdálenosti nebo dřevěná laťka upevněná na vodiče. </w:t>
      </w:r>
    </w:p>
    <w:p w14:paraId="5EED246F" w14:textId="77777777" w:rsidR="00621E06" w:rsidRPr="00381F00" w:rsidRDefault="00621E06" w:rsidP="00621E06">
      <w:pPr>
        <w:pStyle w:val="Standard"/>
        <w:spacing w:before="113" w:after="0"/>
        <w:ind w:left="720"/>
        <w:jc w:val="both"/>
      </w:pPr>
    </w:p>
    <w:p w14:paraId="1C142B4C" w14:textId="40F104A5" w:rsidR="0031379A" w:rsidRDefault="0031379A">
      <w:pPr>
        <w:pStyle w:val="Nadpis3"/>
        <w:jc w:val="both"/>
      </w:pPr>
      <w:bookmarkStart w:id="23" w:name="_Toc81290178"/>
      <w:r>
        <w:rPr>
          <w:rFonts w:cs="Times New Roman"/>
        </w:rPr>
        <w:t>3.3.3 Kombinovaná konstrukce pevného oplocení</w:t>
      </w:r>
      <w:bookmarkEnd w:id="23"/>
    </w:p>
    <w:p w14:paraId="4CCDC080" w14:textId="4A38A07F" w:rsidR="0031379A" w:rsidRDefault="0031379A" w:rsidP="00C45E7A">
      <w:pPr>
        <w:pStyle w:val="Standard"/>
        <w:spacing w:before="113" w:after="0"/>
        <w:jc w:val="both"/>
      </w:pPr>
      <w:r>
        <w:rPr>
          <w:rFonts w:ascii="Times New Roman" w:hAnsi="Times New Roman" w:cs="Times New Roman"/>
        </w:rPr>
        <w:t xml:space="preserve">Vhodným typem pevného oplocení (Obr. 7) může být i kombinace nižšího pletiva (např. 90 cm) doplněná nahoře o několik řad vodivých drátů při zachování požadované výšky oplocení (kapitola 3.1) a dodržení zásad </w:t>
      </w:r>
      <w:r w:rsidR="00E4690D">
        <w:rPr>
          <w:rFonts w:ascii="Times New Roman" w:hAnsi="Times New Roman" w:cs="Times New Roman"/>
        </w:rPr>
        <w:t>ochrany proti podhrabání</w:t>
      </w:r>
      <w:r>
        <w:rPr>
          <w:rFonts w:ascii="Times New Roman" w:hAnsi="Times New Roman" w:cs="Times New Roman"/>
        </w:rPr>
        <w:t>.</w:t>
      </w:r>
    </w:p>
    <w:p w14:paraId="0C5EC9B1" w14:textId="77777777" w:rsidR="0031379A" w:rsidRDefault="0031379A">
      <w:pPr>
        <w:pStyle w:val="Standard"/>
        <w:spacing w:before="113" w:after="0"/>
        <w:jc w:val="both"/>
        <w:rPr>
          <w:rFonts w:ascii="Times New Roman" w:hAnsi="Times New Roman" w:cs="Times New Roman"/>
          <w:i/>
          <w:iCs/>
          <w:sz w:val="18"/>
          <w:szCs w:val="18"/>
        </w:rPr>
      </w:pPr>
    </w:p>
    <w:p w14:paraId="2B6C40F3" w14:textId="77777777" w:rsidR="0031379A" w:rsidRDefault="0031379A">
      <w:pPr>
        <w:pStyle w:val="Nadpis2"/>
        <w:jc w:val="both"/>
      </w:pPr>
      <w:bookmarkStart w:id="24" w:name="_Toc81290179"/>
      <w:r>
        <w:rPr>
          <w:rFonts w:cs="Times New Roman"/>
        </w:rPr>
        <w:t>3.4 Optické bariéry</w:t>
      </w:r>
      <w:bookmarkEnd w:id="24"/>
    </w:p>
    <w:p w14:paraId="50A5152E" w14:textId="022A8827" w:rsidR="006275BE" w:rsidRDefault="0031379A">
      <w:pPr>
        <w:jc w:val="both"/>
        <w:rPr>
          <w:rFonts w:ascii="Times New Roman" w:hAnsi="Times New Roman" w:cs="Times New Roman"/>
          <w:szCs w:val="26"/>
        </w:rPr>
      </w:pPr>
      <w:r>
        <w:rPr>
          <w:rFonts w:ascii="Times New Roman" w:hAnsi="Times New Roman" w:cs="Times New Roman"/>
        </w:rPr>
        <w:t xml:space="preserve">Optické bariéry </w:t>
      </w:r>
      <w:r w:rsidR="006275BE">
        <w:rPr>
          <w:rFonts w:ascii="Times New Roman" w:hAnsi="Times New Roman" w:cs="Times New Roman"/>
        </w:rPr>
        <w:t xml:space="preserve">slouží především pro odrazení vlka od přeskočení či </w:t>
      </w:r>
      <w:r w:rsidR="006275BE" w:rsidRPr="00CC461F">
        <w:rPr>
          <w:rFonts w:ascii="Times New Roman" w:hAnsi="Times New Roman" w:cs="Times New Roman"/>
        </w:rPr>
        <w:t>přešplhání</w:t>
      </w:r>
      <w:r w:rsidR="006275BE" w:rsidRPr="00040080">
        <w:rPr>
          <w:rFonts w:ascii="Times New Roman" w:hAnsi="Times New Roman" w:cs="Times New Roman"/>
          <w:sz w:val="24"/>
          <w:szCs w:val="24"/>
        </w:rPr>
        <w:t xml:space="preserve"> </w:t>
      </w:r>
      <w:r w:rsidR="006275BE" w:rsidRPr="00C45E7A">
        <w:rPr>
          <w:rFonts w:ascii="Times New Roman" w:hAnsi="Times New Roman" w:cs="Times New Roman"/>
        </w:rPr>
        <w:t xml:space="preserve">oplocení. </w:t>
      </w:r>
      <w:r w:rsidR="006275BE" w:rsidRPr="006C6757">
        <w:rPr>
          <w:rFonts w:ascii="Times New Roman" w:hAnsi="Times New Roman" w:cs="Times New Roman"/>
        </w:rPr>
        <w:t>L</w:t>
      </w:r>
      <w:r>
        <w:rPr>
          <w:rFonts w:ascii="Times New Roman" w:hAnsi="Times New Roman" w:cs="Times New Roman"/>
        </w:rPr>
        <w:t xml:space="preserve">ze </w:t>
      </w:r>
      <w:r w:rsidR="006275BE">
        <w:rPr>
          <w:rFonts w:ascii="Times New Roman" w:hAnsi="Times New Roman" w:cs="Times New Roman"/>
        </w:rPr>
        <w:t xml:space="preserve">je </w:t>
      </w:r>
      <w:r>
        <w:rPr>
          <w:rFonts w:ascii="Times New Roman" w:hAnsi="Times New Roman" w:cs="Times New Roman"/>
        </w:rPr>
        <w:t xml:space="preserve">použít pouze jako doplněk k oplocení, </w:t>
      </w:r>
      <w:r w:rsidRPr="00991167">
        <w:rPr>
          <w:rFonts w:ascii="Times New Roman" w:hAnsi="Times New Roman" w:cs="Times New Roman"/>
          <w:b/>
        </w:rPr>
        <w:t>nikoli samostatně</w:t>
      </w:r>
      <w:r>
        <w:rPr>
          <w:rFonts w:ascii="Times New Roman" w:hAnsi="Times New Roman" w:cs="Times New Roman"/>
        </w:rPr>
        <w:t xml:space="preserve">. Mohou </w:t>
      </w:r>
      <w:r>
        <w:rPr>
          <w:rFonts w:ascii="Times New Roman" w:hAnsi="Times New Roman" w:cs="Times New Roman"/>
          <w:szCs w:val="26"/>
        </w:rPr>
        <w:t xml:space="preserve">posloužit </w:t>
      </w:r>
      <w:r w:rsidR="00532CB1">
        <w:rPr>
          <w:rFonts w:ascii="Times New Roman" w:hAnsi="Times New Roman" w:cs="Times New Roman"/>
          <w:szCs w:val="26"/>
        </w:rPr>
        <w:t xml:space="preserve">i </w:t>
      </w:r>
      <w:r>
        <w:rPr>
          <w:rFonts w:ascii="Times New Roman" w:hAnsi="Times New Roman" w:cs="Times New Roman"/>
          <w:szCs w:val="26"/>
        </w:rPr>
        <w:t>jako rychlá nouzová pomoc po útoku. Jedná se o opatření pouze dočasná a pro jejich účinnost je třeba počítat s větší časovou náročností pro jejich časté obměňování. Pomoci však mohou i ke zvýraznění oplocení pro divokou zvěř, zvláště v místech průchodů u lesa apod. (Obr. 8).</w:t>
      </w:r>
    </w:p>
    <w:p w14:paraId="0F9DC0F4" w14:textId="77777777" w:rsidR="0031379A" w:rsidRDefault="0031379A">
      <w:pPr>
        <w:pStyle w:val="Nadpis3"/>
        <w:jc w:val="both"/>
      </w:pPr>
      <w:bookmarkStart w:id="25" w:name="_Toc81290180"/>
      <w:r>
        <w:rPr>
          <w:rFonts w:cs="Times New Roman"/>
        </w:rPr>
        <w:t>3.4.1 Páska/ lanko nad ohradníkem</w:t>
      </w:r>
      <w:bookmarkEnd w:id="25"/>
    </w:p>
    <w:p w14:paraId="32000385" w14:textId="70AE83CA" w:rsidR="0031379A" w:rsidRDefault="0031379A" w:rsidP="00C45E7A">
      <w:pPr>
        <w:pStyle w:val="Standard"/>
        <w:spacing w:before="113" w:after="0"/>
        <w:jc w:val="both"/>
      </w:pPr>
      <w:r>
        <w:rPr>
          <w:rFonts w:ascii="Times New Roman" w:hAnsi="Times New Roman" w:cs="Times New Roman"/>
        </w:rPr>
        <w:t xml:space="preserve">Páska/ viditelné lanko je nataženo 10–20 cm nad ohradníkem a opticky zvyšuje jeho výšku. Zpravidla se připevňuje (navázáním, na háček apod.) ke sloupkům oplocení. </w:t>
      </w:r>
      <w:r w:rsidR="00991167">
        <w:rPr>
          <w:rFonts w:ascii="Times New Roman" w:hAnsi="Times New Roman" w:cs="Times New Roman"/>
        </w:rPr>
        <w:t xml:space="preserve">Vyšší účinnost oplocení je zajištěna, když je </w:t>
      </w:r>
      <w:r>
        <w:rPr>
          <w:rFonts w:ascii="Times New Roman" w:hAnsi="Times New Roman" w:cs="Times New Roman"/>
        </w:rPr>
        <w:t>v ní elektrické napětí</w:t>
      </w:r>
      <w:r w:rsidR="00C30CF1">
        <w:rPr>
          <w:rFonts w:ascii="Times New Roman" w:hAnsi="Times New Roman" w:cs="Times New Roman"/>
        </w:rPr>
        <w:t xml:space="preserve"> (pro případ, kdy by vlk přelézal či šplhal po vlastní konstrukci oplocení)</w:t>
      </w:r>
      <w:r>
        <w:rPr>
          <w:rFonts w:ascii="Times New Roman" w:hAnsi="Times New Roman" w:cs="Times New Roman"/>
        </w:rPr>
        <w:t>.</w:t>
      </w:r>
    </w:p>
    <w:p w14:paraId="4593C59B" w14:textId="77777777" w:rsidR="0031379A" w:rsidRDefault="0031379A">
      <w:pPr>
        <w:pStyle w:val="Standard"/>
        <w:spacing w:before="113" w:after="0"/>
        <w:jc w:val="both"/>
        <w:rPr>
          <w:rFonts w:ascii="Times New Roman" w:hAnsi="Times New Roman" w:cs="Times New Roman"/>
        </w:rPr>
      </w:pPr>
    </w:p>
    <w:p w14:paraId="51109F4D" w14:textId="77777777" w:rsidR="0031379A" w:rsidRDefault="0031379A">
      <w:pPr>
        <w:pStyle w:val="Nadpis3"/>
        <w:jc w:val="both"/>
      </w:pPr>
      <w:bookmarkStart w:id="26" w:name="_Toc81290181"/>
      <w:r>
        <w:rPr>
          <w:rFonts w:cs="Times New Roman"/>
        </w:rPr>
        <w:t>3.4.2 Zradidla</w:t>
      </w:r>
      <w:bookmarkEnd w:id="26"/>
    </w:p>
    <w:p w14:paraId="05BC3E91" w14:textId="21C59BA5" w:rsidR="0031379A" w:rsidRDefault="0031379A">
      <w:pPr>
        <w:pStyle w:val="Standard"/>
        <w:numPr>
          <w:ilvl w:val="0"/>
          <w:numId w:val="24"/>
        </w:numPr>
        <w:spacing w:before="113" w:after="0"/>
        <w:ind w:hanging="720"/>
        <w:jc w:val="both"/>
      </w:pPr>
      <w:r>
        <w:rPr>
          <w:rFonts w:ascii="Times New Roman" w:hAnsi="Times New Roman" w:cs="Times New Roman"/>
        </w:rPr>
        <w:t xml:space="preserve">Zradidla (fladry) jsou látkové nebo plastové pásky </w:t>
      </w:r>
      <w:bookmarkStart w:id="27" w:name="_GoBack"/>
      <w:bookmarkEnd w:id="27"/>
      <w:r>
        <w:rPr>
          <w:rFonts w:ascii="Times New Roman" w:hAnsi="Times New Roman" w:cs="Times New Roman"/>
        </w:rPr>
        <w:t>(</w:t>
      </w:r>
      <w:r w:rsidR="00136A94">
        <w:rPr>
          <w:rFonts w:ascii="Times New Roman" w:hAnsi="Times New Roman" w:cs="Times New Roman"/>
        </w:rPr>
        <w:t xml:space="preserve">lépe </w:t>
      </w:r>
      <w:r w:rsidR="00C45E7A">
        <w:rPr>
          <w:rFonts w:ascii="Times New Roman" w:hAnsi="Times New Roman" w:cs="Times New Roman"/>
        </w:rPr>
        <w:t xml:space="preserve">viditelné </w:t>
      </w:r>
      <w:r w:rsidR="00136A94">
        <w:rPr>
          <w:rFonts w:ascii="Times New Roman" w:hAnsi="Times New Roman" w:cs="Times New Roman"/>
        </w:rPr>
        <w:t xml:space="preserve">pro vlka </w:t>
      </w:r>
      <w:r w:rsidR="00C45E7A">
        <w:rPr>
          <w:rFonts w:ascii="Times New Roman" w:hAnsi="Times New Roman" w:cs="Times New Roman"/>
        </w:rPr>
        <w:t>jsou</w:t>
      </w:r>
      <w:r>
        <w:rPr>
          <w:rFonts w:ascii="Times New Roman" w:hAnsi="Times New Roman" w:cs="Times New Roman"/>
        </w:rPr>
        <w:t xml:space="preserve"> modré nebo modrobílé barvy) umístěné tak, aby visely ve vzdálenosti cca 30–50 cm vedle sebe na lan</w:t>
      </w:r>
      <w:r w:rsidR="00024AE7">
        <w:rPr>
          <w:rFonts w:ascii="Times New Roman" w:hAnsi="Times New Roman" w:cs="Times New Roman"/>
        </w:rPr>
        <w:t>ku</w:t>
      </w:r>
      <w:r>
        <w:rPr>
          <w:rFonts w:ascii="Times New Roman" w:hAnsi="Times New Roman" w:cs="Times New Roman"/>
        </w:rPr>
        <w:t xml:space="preserve"> nebo drátu nataženém ve výšce 120 cm. Volné konce pásek se pohybují ve výšce 20–30 cm nad zemí. Tento typ </w:t>
      </w:r>
      <w:r w:rsidR="00991167">
        <w:rPr>
          <w:rFonts w:ascii="Times New Roman" w:hAnsi="Times New Roman" w:cs="Times New Roman"/>
        </w:rPr>
        <w:t xml:space="preserve">optické </w:t>
      </w:r>
      <w:r>
        <w:rPr>
          <w:rFonts w:ascii="Times New Roman" w:hAnsi="Times New Roman" w:cs="Times New Roman"/>
        </w:rPr>
        <w:t>bariéry lze považovat pouze za dočasný. Šelma si na fladry dříve nebo později zvykne, proto je třeba měnit typ či barvu fladrů po cca 4 týdnech.</w:t>
      </w:r>
    </w:p>
    <w:p w14:paraId="21B9023D" w14:textId="1E6A50C0" w:rsidR="0031379A" w:rsidRDefault="0031379A">
      <w:pPr>
        <w:pStyle w:val="Standard"/>
        <w:numPr>
          <w:ilvl w:val="0"/>
          <w:numId w:val="24"/>
        </w:numPr>
        <w:spacing w:before="113" w:after="0"/>
        <w:ind w:hanging="720"/>
        <w:jc w:val="both"/>
      </w:pPr>
      <w:r>
        <w:rPr>
          <w:rFonts w:ascii="Times New Roman" w:hAnsi="Times New Roman" w:cs="Times New Roman"/>
        </w:rPr>
        <w:t xml:space="preserve">Lanko s kratšími fladry lze přidat nad pevné oplocení nebo </w:t>
      </w:r>
      <w:r w:rsidR="00024AE7">
        <w:rPr>
          <w:rFonts w:ascii="Times New Roman" w:hAnsi="Times New Roman" w:cs="Times New Roman"/>
        </w:rPr>
        <w:t xml:space="preserve">nad </w:t>
      </w:r>
      <w:r>
        <w:rPr>
          <w:rFonts w:ascii="Times New Roman" w:hAnsi="Times New Roman" w:cs="Times New Roman"/>
        </w:rPr>
        <w:t>elektrický ohradník</w:t>
      </w:r>
      <w:r w:rsidR="00991167">
        <w:rPr>
          <w:rFonts w:ascii="Times New Roman" w:hAnsi="Times New Roman" w:cs="Times New Roman"/>
        </w:rPr>
        <w:t xml:space="preserve"> (Obr. 8)</w:t>
      </w:r>
      <w:r>
        <w:rPr>
          <w:rFonts w:ascii="Times New Roman" w:hAnsi="Times New Roman" w:cs="Times New Roman"/>
        </w:rPr>
        <w:t xml:space="preserve">. </w:t>
      </w:r>
    </w:p>
    <w:p w14:paraId="5197B587" w14:textId="77777777" w:rsidR="0031379A" w:rsidRDefault="0031379A">
      <w:pPr>
        <w:pStyle w:val="Standard"/>
        <w:spacing w:before="113" w:after="0"/>
        <w:jc w:val="both"/>
        <w:rPr>
          <w:rFonts w:ascii="Times New Roman" w:hAnsi="Times New Roman" w:cs="Times New Roman"/>
          <w:i/>
          <w:iCs/>
          <w:sz w:val="18"/>
          <w:szCs w:val="18"/>
        </w:rPr>
      </w:pPr>
    </w:p>
    <w:p w14:paraId="441BCDF1" w14:textId="77777777" w:rsidR="0031379A" w:rsidRPr="00EC1A7D" w:rsidRDefault="0031379A">
      <w:pPr>
        <w:pStyle w:val="Nadpis2"/>
        <w:jc w:val="both"/>
        <w:rPr>
          <w:rFonts w:cs="Times New Roman"/>
        </w:rPr>
      </w:pPr>
      <w:bookmarkStart w:id="28" w:name="_Toc81290182"/>
      <w:r w:rsidRPr="00EC1A7D">
        <w:rPr>
          <w:rFonts w:cs="Times New Roman"/>
        </w:rPr>
        <w:t>3.5 Ochrana proti podhrabání</w:t>
      </w:r>
      <w:bookmarkEnd w:id="28"/>
      <w:r w:rsidRPr="00EC1A7D">
        <w:rPr>
          <w:rFonts w:cs="Times New Roman"/>
        </w:rPr>
        <w:t xml:space="preserve"> </w:t>
      </w:r>
    </w:p>
    <w:p w14:paraId="1811A65B" w14:textId="77777777" w:rsidR="00870641" w:rsidRPr="00870641" w:rsidRDefault="00870641" w:rsidP="00870641">
      <w:pPr>
        <w:pStyle w:val="Textbody"/>
      </w:pPr>
    </w:p>
    <w:p w14:paraId="79B85E7B" w14:textId="77777777" w:rsidR="0031379A" w:rsidRDefault="0031379A">
      <w:pPr>
        <w:pStyle w:val="Nadpis3"/>
        <w:jc w:val="both"/>
      </w:pPr>
      <w:bookmarkStart w:id="29" w:name="_Toc81290183"/>
      <w:r>
        <w:rPr>
          <w:rFonts w:cs="Times New Roman"/>
        </w:rPr>
        <w:t>3.5.1 Elektrický vodič</w:t>
      </w:r>
      <w:bookmarkEnd w:id="29"/>
    </w:p>
    <w:p w14:paraId="310D7CE9" w14:textId="34BF5E31" w:rsidR="0031379A" w:rsidRPr="00FE2E1C" w:rsidRDefault="0031379A" w:rsidP="00FE2E1C">
      <w:pPr>
        <w:pStyle w:val="Standard"/>
        <w:spacing w:before="113" w:after="0"/>
        <w:jc w:val="both"/>
      </w:pPr>
      <w:r>
        <w:rPr>
          <w:rFonts w:ascii="Times New Roman" w:hAnsi="Times New Roman" w:cs="Times New Roman"/>
        </w:rPr>
        <w:t>Vodič elektrického ohradníku předsunutý o vzdálenost 10–20 cm před oplocení ve směru očekávaného útoku zvyšuje odolnost oplocení</w:t>
      </w:r>
      <w:r>
        <w:rPr>
          <w:rFonts w:ascii="Times New Roman" w:hAnsi="Times New Roman" w:cs="Times New Roman"/>
          <w:color w:val="385623"/>
        </w:rPr>
        <w:t xml:space="preserve">. </w:t>
      </w:r>
      <w:r>
        <w:rPr>
          <w:rFonts w:ascii="Times New Roman" w:hAnsi="Times New Roman" w:cs="Times New Roman"/>
        </w:rPr>
        <w:t xml:space="preserve">Vodič je veden ve výšce maximálně 15–20 cm nad zemí (el. parametry viz kap. 3.2.1). Izolátory, do kterých je vodič vložen, </w:t>
      </w:r>
      <w:r w:rsidR="00FE2E1C">
        <w:rPr>
          <w:rFonts w:ascii="Times New Roman" w:hAnsi="Times New Roman" w:cs="Times New Roman"/>
        </w:rPr>
        <w:t>jsou</w:t>
      </w:r>
      <w:r>
        <w:rPr>
          <w:rFonts w:ascii="Times New Roman" w:hAnsi="Times New Roman" w:cs="Times New Roman"/>
        </w:rPr>
        <w:t xml:space="preserve"> umístěny na kůlech oplocení (Obr. 9). Opatření je nutné denně kontrolovat, zda není poškozené. Vegetaci </w:t>
      </w:r>
      <w:r w:rsidRPr="00FE2E1C">
        <w:rPr>
          <w:rFonts w:ascii="Times New Roman" w:hAnsi="Times New Roman" w:cs="Times New Roman"/>
        </w:rPr>
        <w:t>kolem a</w:t>
      </w:r>
      <w:r>
        <w:rPr>
          <w:rFonts w:ascii="Times New Roman" w:hAnsi="Times New Roman" w:cs="Times New Roman"/>
        </w:rPr>
        <w:t xml:space="preserve"> pod ohradníkem je nutno pravidelně opakovaně </w:t>
      </w:r>
      <w:r w:rsidR="00FE2E1C">
        <w:rPr>
          <w:rFonts w:ascii="Times New Roman" w:hAnsi="Times New Roman" w:cs="Times New Roman"/>
        </w:rPr>
        <w:t>sekat</w:t>
      </w:r>
      <w:r>
        <w:rPr>
          <w:rFonts w:ascii="Times New Roman" w:hAnsi="Times New Roman" w:cs="Times New Roman"/>
        </w:rPr>
        <w:t>, aby nedocházelo ke kontaktu vegetace s vodičem a ztrátě napětí, resp. ztrátě účinnosti ohradníku.</w:t>
      </w:r>
      <w:r w:rsidR="00062171">
        <w:rPr>
          <w:rFonts w:ascii="Times New Roman" w:hAnsi="Times New Roman" w:cs="Times New Roman"/>
        </w:rPr>
        <w:t xml:space="preserve"> </w:t>
      </w:r>
      <w:r w:rsidR="00C30CF1">
        <w:rPr>
          <w:rFonts w:ascii="Times New Roman" w:hAnsi="Times New Roman" w:cs="Times New Roman"/>
        </w:rPr>
        <w:t xml:space="preserve">Pod vodičem se nesmí nacházet žádné díry ani terénní deprese, které by umožňovaly jeho podlezení. </w:t>
      </w:r>
      <w:r w:rsidR="00062171">
        <w:rPr>
          <w:rFonts w:ascii="Times New Roman" w:hAnsi="Times New Roman" w:cs="Times New Roman"/>
        </w:rPr>
        <w:t xml:space="preserve">Jedná se o </w:t>
      </w:r>
      <w:r w:rsidR="00062171" w:rsidRPr="001173F1">
        <w:rPr>
          <w:rFonts w:ascii="Times New Roman" w:hAnsi="Times New Roman" w:cs="Times New Roman"/>
          <w:b/>
        </w:rPr>
        <w:t>nejúčinnější formu ochrany</w:t>
      </w:r>
      <w:r w:rsidR="00062171">
        <w:rPr>
          <w:rFonts w:ascii="Times New Roman" w:hAnsi="Times New Roman" w:cs="Times New Roman"/>
        </w:rPr>
        <w:t xml:space="preserve"> proti podhrabání či podlezení, jelikož šelma si případný pokus o překonání spojí s negativním prožitkem (elektrickým výbojem).</w:t>
      </w:r>
    </w:p>
    <w:p w14:paraId="7A56E410" w14:textId="77777777" w:rsidR="00024AE7" w:rsidRDefault="00024AE7" w:rsidP="00FE2E1C">
      <w:pPr>
        <w:pStyle w:val="Standard"/>
        <w:spacing w:before="113" w:after="0"/>
        <w:ind w:left="720"/>
        <w:jc w:val="both"/>
      </w:pPr>
    </w:p>
    <w:p w14:paraId="6D7DC398" w14:textId="77777777" w:rsidR="0031379A" w:rsidRDefault="0031379A">
      <w:pPr>
        <w:pStyle w:val="Nadpis3"/>
        <w:jc w:val="both"/>
      </w:pPr>
      <w:bookmarkStart w:id="30" w:name="_Toc81290184"/>
      <w:r>
        <w:rPr>
          <w:rFonts w:cs="Times New Roman"/>
        </w:rPr>
        <w:t>3.5.2 Položené pletivo</w:t>
      </w:r>
      <w:bookmarkEnd w:id="30"/>
    </w:p>
    <w:p w14:paraId="0CC58CF7" w14:textId="100161E0" w:rsidR="0031379A" w:rsidRDefault="0031379A">
      <w:pPr>
        <w:pStyle w:val="Textbody"/>
        <w:numPr>
          <w:ilvl w:val="0"/>
          <w:numId w:val="22"/>
        </w:numPr>
        <w:spacing w:before="113" w:after="0"/>
        <w:ind w:hanging="720"/>
        <w:jc w:val="both"/>
      </w:pPr>
      <w:r>
        <w:rPr>
          <w:rFonts w:ascii="Times New Roman" w:hAnsi="Times New Roman" w:cs="Times New Roman"/>
        </w:rPr>
        <w:t>Ochranu oplocení proti podhrabání lze zlepšit ohnutím a položením části pletiva v šířce minimálně 40 cm</w:t>
      </w:r>
      <w:r w:rsidRPr="00F7206A">
        <w:rPr>
          <w:rFonts w:ascii="Times New Roman" w:hAnsi="Times New Roman" w:cs="Times New Roman"/>
        </w:rPr>
        <w:t>, ideálně 60 cm</w:t>
      </w:r>
      <w:r>
        <w:rPr>
          <w:rFonts w:ascii="Times New Roman" w:hAnsi="Times New Roman" w:cs="Times New Roman"/>
        </w:rPr>
        <w:t xml:space="preserve"> na zem před oplocení (Obr. 10), </w:t>
      </w:r>
      <w:r>
        <w:rPr>
          <w:rFonts w:ascii="Times New Roman" w:hAnsi="Times New Roman" w:cs="Times New Roman"/>
          <w:color w:val="000000"/>
        </w:rPr>
        <w:t xml:space="preserve">přičemž celková šířka pletiva záleží na typu stávajícího oplocení. Oplocení s ochranou proti podhrabání by mělo tvořit tvar </w:t>
      </w:r>
      <w:r>
        <w:rPr>
          <w:rFonts w:ascii="Times New Roman" w:hAnsi="Times New Roman" w:cs="Times New Roman"/>
          <w:color w:val="000000"/>
        </w:rPr>
        <w:lastRenderedPageBreak/>
        <w:t>písmena L.</w:t>
      </w:r>
      <w:r>
        <w:rPr>
          <w:rFonts w:ascii="Times New Roman" w:hAnsi="Times New Roman" w:cs="Times New Roman"/>
        </w:rPr>
        <w:t xml:space="preserve"> Ohnutou položenou část pletiva je třeba k zemi připevnit např. kotvami/háčky (ideálně 50 cm do země). </w:t>
      </w:r>
    </w:p>
    <w:p w14:paraId="11BDA531" w14:textId="4C67A9A5" w:rsidR="0031379A" w:rsidRPr="00FE2E1C" w:rsidRDefault="0031379A">
      <w:pPr>
        <w:pStyle w:val="Normlnweb1"/>
        <w:numPr>
          <w:ilvl w:val="0"/>
          <w:numId w:val="22"/>
        </w:numPr>
        <w:spacing w:before="113" w:after="0"/>
        <w:ind w:hanging="720"/>
        <w:jc w:val="both"/>
      </w:pPr>
      <w:r>
        <w:rPr>
          <w:sz w:val="22"/>
          <w:szCs w:val="22"/>
        </w:rPr>
        <w:t>Uvedené opatření omezuje údržb</w:t>
      </w:r>
      <w:r w:rsidR="00A4325B">
        <w:rPr>
          <w:sz w:val="22"/>
          <w:szCs w:val="22"/>
        </w:rPr>
        <w:t>u</w:t>
      </w:r>
      <w:r>
        <w:rPr>
          <w:sz w:val="22"/>
          <w:szCs w:val="22"/>
        </w:rPr>
        <w:t xml:space="preserve"> travního porostu v tomto pásu. Opatření je nutné </w:t>
      </w:r>
      <w:r>
        <w:rPr>
          <w:color w:val="000000"/>
          <w:sz w:val="22"/>
          <w:szCs w:val="22"/>
        </w:rPr>
        <w:t>denně kontrolovat.</w:t>
      </w:r>
    </w:p>
    <w:p w14:paraId="33770AE3" w14:textId="77777777" w:rsidR="0031379A" w:rsidRDefault="0031379A">
      <w:pPr>
        <w:pStyle w:val="Normlnweb1"/>
        <w:spacing w:before="113" w:after="0"/>
        <w:jc w:val="both"/>
        <w:rPr>
          <w:color w:val="000000"/>
          <w:sz w:val="22"/>
          <w:szCs w:val="22"/>
        </w:rPr>
      </w:pPr>
    </w:p>
    <w:p w14:paraId="78E9883E" w14:textId="27CBF7FF" w:rsidR="0031379A" w:rsidRDefault="0031379A">
      <w:pPr>
        <w:pStyle w:val="Nadpis3"/>
        <w:jc w:val="both"/>
      </w:pPr>
      <w:bookmarkStart w:id="31" w:name="_Toc81290185"/>
      <w:r>
        <w:rPr>
          <w:rFonts w:cs="Times New Roman"/>
        </w:rPr>
        <w:t xml:space="preserve">3.5.3 </w:t>
      </w:r>
      <w:r w:rsidR="00F074E0">
        <w:rPr>
          <w:rFonts w:cs="Times New Roman"/>
        </w:rPr>
        <w:t xml:space="preserve">Doplňková </w:t>
      </w:r>
      <w:r>
        <w:rPr>
          <w:rFonts w:cs="Times New Roman"/>
        </w:rPr>
        <w:t>opatření proti podhrabání</w:t>
      </w:r>
      <w:bookmarkEnd w:id="31"/>
    </w:p>
    <w:p w14:paraId="321CB44D" w14:textId="29F70DC2" w:rsidR="0031379A" w:rsidRDefault="0031379A">
      <w:pPr>
        <w:pStyle w:val="Standard"/>
        <w:numPr>
          <w:ilvl w:val="0"/>
          <w:numId w:val="12"/>
        </w:numPr>
        <w:spacing w:before="113" w:after="0"/>
        <w:ind w:hanging="720"/>
        <w:jc w:val="both"/>
      </w:pPr>
      <w:r>
        <w:rPr>
          <w:rFonts w:ascii="Times New Roman" w:hAnsi="Times New Roman" w:cs="Times New Roman"/>
          <w:color w:val="000000"/>
        </w:rPr>
        <w:t>Pro zpevnění země jako ochranu proti podhrabání nebo vyrovnání terénních depresí a nerovností</w:t>
      </w:r>
      <w:r w:rsidR="00F074E0" w:rsidRPr="00F074E0">
        <w:rPr>
          <w:rFonts w:ascii="Times New Roman" w:hAnsi="Times New Roman" w:cs="Times New Roman"/>
          <w:color w:val="000000"/>
        </w:rPr>
        <w:t xml:space="preserve"> </w:t>
      </w:r>
      <w:r w:rsidR="00F074E0">
        <w:rPr>
          <w:rFonts w:ascii="Times New Roman" w:hAnsi="Times New Roman" w:cs="Times New Roman"/>
          <w:color w:val="000000"/>
        </w:rPr>
        <w:t>u košárů a bran</w:t>
      </w:r>
      <w:r>
        <w:rPr>
          <w:rFonts w:ascii="Times New Roman" w:hAnsi="Times New Roman" w:cs="Times New Roman"/>
          <w:color w:val="000000"/>
        </w:rPr>
        <w:t xml:space="preserve">, je možné použít např. kamenný zához, betonový základ nebo kulatinu položenou po obvodu košáru. </w:t>
      </w:r>
    </w:p>
    <w:p w14:paraId="123DB888" w14:textId="2F09BC32" w:rsidR="0031379A" w:rsidRDefault="0031379A">
      <w:pPr>
        <w:pStyle w:val="Standard"/>
        <w:numPr>
          <w:ilvl w:val="0"/>
          <w:numId w:val="12"/>
        </w:numPr>
        <w:spacing w:before="113" w:after="0"/>
        <w:ind w:hanging="720"/>
        <w:jc w:val="both"/>
      </w:pPr>
      <w:r>
        <w:rPr>
          <w:rFonts w:ascii="Times New Roman" w:hAnsi="Times New Roman" w:cs="Times New Roman"/>
          <w:color w:val="000000"/>
        </w:rPr>
        <w:t>U trvalých instalací (pevné oplocení či košáry), kde je použito uzlové pletivo nebo pevné sítě, je možné jako prevenci podhrabání uložit spodní část pletiva/sítě do země do hloubky min. 40 cm.</w:t>
      </w:r>
      <w:r w:rsidR="00F074E0">
        <w:rPr>
          <w:rFonts w:ascii="Times New Roman" w:hAnsi="Times New Roman" w:cs="Times New Roman"/>
          <w:color w:val="000000"/>
        </w:rPr>
        <w:t xml:space="preserve"> I toto opatření by mělo </w:t>
      </w:r>
      <w:r w:rsidR="00062171">
        <w:rPr>
          <w:rFonts w:ascii="Times New Roman" w:hAnsi="Times New Roman" w:cs="Times New Roman"/>
          <w:color w:val="000000"/>
        </w:rPr>
        <w:t xml:space="preserve">být pro zvýšení účinnosti </w:t>
      </w:r>
      <w:r w:rsidR="00F074E0">
        <w:rPr>
          <w:rFonts w:ascii="Times New Roman" w:hAnsi="Times New Roman" w:cs="Times New Roman"/>
          <w:color w:val="000000"/>
        </w:rPr>
        <w:t>doplněno předsunutým elektrickým vodičem (</w:t>
      </w:r>
      <w:r w:rsidR="00062171">
        <w:rPr>
          <w:rFonts w:ascii="Times New Roman" w:hAnsi="Times New Roman" w:cs="Times New Roman"/>
          <w:color w:val="000000"/>
        </w:rPr>
        <w:t>kap. 3.5.1)</w:t>
      </w:r>
      <w:r w:rsidR="00FA4302">
        <w:rPr>
          <w:rFonts w:ascii="Times New Roman" w:hAnsi="Times New Roman" w:cs="Times New Roman"/>
          <w:color w:val="000000"/>
        </w:rPr>
        <w:t xml:space="preserve"> </w:t>
      </w:r>
    </w:p>
    <w:p w14:paraId="64DCE29D" w14:textId="77777777" w:rsidR="0031379A" w:rsidRDefault="0031379A">
      <w:pPr>
        <w:pStyle w:val="Standard"/>
        <w:spacing w:before="113" w:after="0"/>
        <w:jc w:val="both"/>
        <w:rPr>
          <w:rFonts w:ascii="Times New Roman" w:hAnsi="Times New Roman" w:cs="Times New Roman"/>
          <w:color w:val="000000"/>
        </w:rPr>
      </w:pPr>
    </w:p>
    <w:p w14:paraId="08EE9D7F" w14:textId="51748B53" w:rsidR="0031379A" w:rsidRDefault="0031379A">
      <w:pPr>
        <w:pStyle w:val="Nadpis2"/>
        <w:jc w:val="both"/>
      </w:pPr>
      <w:bookmarkStart w:id="32" w:name="_Toc81290186"/>
      <w:r>
        <w:rPr>
          <w:rFonts w:cs="Times New Roman"/>
        </w:rPr>
        <w:t>3.6 Ochrana proti přeskakování oplocení vlkem</w:t>
      </w:r>
      <w:r w:rsidR="001173F1">
        <w:rPr>
          <w:rFonts w:cs="Times New Roman"/>
        </w:rPr>
        <w:t xml:space="preserve"> – zdvojení oplocení</w:t>
      </w:r>
      <w:bookmarkEnd w:id="32"/>
    </w:p>
    <w:p w14:paraId="451CB94C" w14:textId="6ABD8DE2" w:rsidR="0031379A" w:rsidRDefault="0031379A" w:rsidP="001173F1">
      <w:pPr>
        <w:spacing w:before="113" w:after="0"/>
        <w:jc w:val="both"/>
      </w:pPr>
      <w:r>
        <w:rPr>
          <w:rFonts w:ascii="Times New Roman" w:hAnsi="Times New Roman" w:cs="Times New Roman"/>
        </w:rPr>
        <w:t xml:space="preserve">V oblastech s vysokou svažitostí terénu nebo tam, kde jsou terénní nerovnosti, je </w:t>
      </w:r>
      <w:r w:rsidRPr="00E71CBE">
        <w:rPr>
          <w:rFonts w:ascii="Times New Roman" w:hAnsi="Times New Roman" w:cs="Times New Roman"/>
        </w:rPr>
        <w:t xml:space="preserve">ideálně </w:t>
      </w:r>
      <w:r>
        <w:rPr>
          <w:rFonts w:ascii="Times New Roman" w:hAnsi="Times New Roman" w:cs="Times New Roman"/>
        </w:rPr>
        <w:t xml:space="preserve">vhodné použít dvě řady </w:t>
      </w:r>
      <w:r w:rsidR="00E71CBE">
        <w:rPr>
          <w:rFonts w:ascii="Times New Roman" w:hAnsi="Times New Roman" w:cs="Times New Roman"/>
        </w:rPr>
        <w:t xml:space="preserve">oplocení. Může se jednat o dva elektrické ohradníky </w:t>
      </w:r>
      <w:r>
        <w:rPr>
          <w:rFonts w:ascii="Times New Roman" w:hAnsi="Times New Roman" w:cs="Times New Roman"/>
        </w:rPr>
        <w:t>(vodivá síť, víceřadé přenosné oplocení</w:t>
      </w:r>
      <w:r w:rsidR="00E71CBE">
        <w:rPr>
          <w:rFonts w:ascii="Times New Roman" w:hAnsi="Times New Roman" w:cs="Times New Roman"/>
        </w:rPr>
        <w:t xml:space="preserve"> – Obr. 11</w:t>
      </w:r>
      <w:r>
        <w:rPr>
          <w:rFonts w:ascii="Times New Roman" w:hAnsi="Times New Roman" w:cs="Times New Roman"/>
        </w:rPr>
        <w:t>)</w:t>
      </w:r>
      <w:r w:rsidR="00E71CBE">
        <w:rPr>
          <w:rFonts w:ascii="Times New Roman" w:hAnsi="Times New Roman" w:cs="Times New Roman"/>
        </w:rPr>
        <w:t>, nebo o kombinaci pevného oplocení (kap. 3.3.1, 3.3.2) a elektrického ohradníku</w:t>
      </w:r>
      <w:r>
        <w:rPr>
          <w:rFonts w:ascii="Times New Roman" w:hAnsi="Times New Roman" w:cs="Times New Roman"/>
        </w:rPr>
        <w:t>. Mezi první</w:t>
      </w:r>
      <w:r w:rsidR="006802EA">
        <w:rPr>
          <w:rFonts w:ascii="Times New Roman" w:hAnsi="Times New Roman" w:cs="Times New Roman"/>
        </w:rPr>
        <w:t>m</w:t>
      </w:r>
      <w:r>
        <w:rPr>
          <w:rFonts w:ascii="Times New Roman" w:hAnsi="Times New Roman" w:cs="Times New Roman"/>
        </w:rPr>
        <w:t xml:space="preserve"> vnitřní</w:t>
      </w:r>
      <w:r w:rsidR="006802EA">
        <w:rPr>
          <w:rFonts w:ascii="Times New Roman" w:hAnsi="Times New Roman" w:cs="Times New Roman"/>
        </w:rPr>
        <w:t>m</w:t>
      </w:r>
      <w:r>
        <w:rPr>
          <w:rFonts w:ascii="Times New Roman" w:hAnsi="Times New Roman" w:cs="Times New Roman"/>
        </w:rPr>
        <w:t xml:space="preserve"> </w:t>
      </w:r>
      <w:r w:rsidR="00FD74C6">
        <w:rPr>
          <w:rFonts w:ascii="Times New Roman" w:hAnsi="Times New Roman" w:cs="Times New Roman"/>
        </w:rPr>
        <w:t xml:space="preserve">(směrem k paseným zvířatům) </w:t>
      </w:r>
      <w:r w:rsidR="006802EA">
        <w:rPr>
          <w:rFonts w:ascii="Times New Roman" w:hAnsi="Times New Roman" w:cs="Times New Roman"/>
        </w:rPr>
        <w:t>oplocením a druhým vnějším</w:t>
      </w:r>
      <w:r>
        <w:rPr>
          <w:rFonts w:ascii="Times New Roman" w:hAnsi="Times New Roman" w:cs="Times New Roman"/>
        </w:rPr>
        <w:t xml:space="preserve"> </w:t>
      </w:r>
      <w:r w:rsidR="006802EA">
        <w:rPr>
          <w:rFonts w:ascii="Times New Roman" w:hAnsi="Times New Roman" w:cs="Times New Roman"/>
        </w:rPr>
        <w:t>oplocením</w:t>
      </w:r>
      <w:r>
        <w:rPr>
          <w:rFonts w:ascii="Times New Roman" w:hAnsi="Times New Roman" w:cs="Times New Roman"/>
        </w:rPr>
        <w:t>, je alespoň dvoumetrový pás (Obr. 11).</w:t>
      </w:r>
      <w:r w:rsidR="00BA4604">
        <w:rPr>
          <w:rFonts w:ascii="Times New Roman" w:hAnsi="Times New Roman" w:cs="Times New Roman"/>
        </w:rPr>
        <w:t xml:space="preserve"> </w:t>
      </w:r>
      <w:r w:rsidR="003F15EB">
        <w:rPr>
          <w:rFonts w:ascii="Times New Roman" w:hAnsi="Times New Roman" w:cs="Times New Roman"/>
        </w:rPr>
        <w:t xml:space="preserve">Elektrické oplocení </w:t>
      </w:r>
      <w:r w:rsidR="00FD74C6">
        <w:rPr>
          <w:rFonts w:ascii="Times New Roman" w:hAnsi="Times New Roman" w:cs="Times New Roman"/>
        </w:rPr>
        <w:t>musí</w:t>
      </w:r>
      <w:r w:rsidR="003F15EB">
        <w:rPr>
          <w:rFonts w:ascii="Times New Roman" w:hAnsi="Times New Roman" w:cs="Times New Roman"/>
        </w:rPr>
        <w:t xml:space="preserve"> být vždy vně.</w:t>
      </w:r>
      <w:r>
        <w:rPr>
          <w:rFonts w:ascii="Times New Roman" w:hAnsi="Times New Roman" w:cs="Times New Roman"/>
          <w:i/>
        </w:rPr>
        <w:t xml:space="preserve"> </w:t>
      </w:r>
      <w:r>
        <w:rPr>
          <w:rFonts w:ascii="Times New Roman" w:hAnsi="Times New Roman" w:cs="Times New Roman"/>
        </w:rPr>
        <w:t>Podobný způsob ochrany lze použít při ochraně nocovišť</w:t>
      </w:r>
      <w:r w:rsidR="003F15EB">
        <w:rPr>
          <w:rFonts w:ascii="Times New Roman" w:hAnsi="Times New Roman" w:cs="Times New Roman"/>
        </w:rPr>
        <w:t>, zimovišť</w:t>
      </w:r>
      <w:r>
        <w:rPr>
          <w:rFonts w:ascii="Times New Roman" w:hAnsi="Times New Roman" w:cs="Times New Roman"/>
        </w:rPr>
        <w:t xml:space="preserve"> nebo košárů, přičemž pás mezi </w:t>
      </w:r>
      <w:r w:rsidR="003A2635">
        <w:rPr>
          <w:rFonts w:ascii="Times New Roman" w:hAnsi="Times New Roman" w:cs="Times New Roman"/>
        </w:rPr>
        <w:t xml:space="preserve">elektrickým </w:t>
      </w:r>
      <w:r>
        <w:rPr>
          <w:rFonts w:ascii="Times New Roman" w:hAnsi="Times New Roman" w:cs="Times New Roman"/>
        </w:rPr>
        <w:t>ohradníkem a vlastním košárem může být až 10 m a v tomto prostoru by měl být umístěn pastevecký pes</w:t>
      </w:r>
      <w:r w:rsidR="00FD74C6">
        <w:rPr>
          <w:rFonts w:ascii="Times New Roman" w:hAnsi="Times New Roman" w:cs="Times New Roman"/>
        </w:rPr>
        <w:t>/pastevečtí psi</w:t>
      </w:r>
      <w:r>
        <w:rPr>
          <w:rFonts w:ascii="Times New Roman" w:hAnsi="Times New Roman" w:cs="Times New Roman"/>
        </w:rPr>
        <w:t xml:space="preserve"> (viz kap. </w:t>
      </w:r>
      <w:r w:rsidR="00A12F78">
        <w:rPr>
          <w:rFonts w:ascii="Times New Roman" w:hAnsi="Times New Roman" w:cs="Times New Roman"/>
        </w:rPr>
        <w:t>6.2</w:t>
      </w:r>
      <w:r>
        <w:rPr>
          <w:rFonts w:ascii="Times New Roman" w:hAnsi="Times New Roman" w:cs="Times New Roman"/>
        </w:rPr>
        <w:t>).</w:t>
      </w:r>
    </w:p>
    <w:p w14:paraId="79FD803B" w14:textId="77777777" w:rsidR="0031379A" w:rsidRDefault="0031379A">
      <w:pPr>
        <w:spacing w:before="113" w:after="0"/>
        <w:jc w:val="both"/>
        <w:rPr>
          <w:rFonts w:ascii="Times New Roman" w:hAnsi="Times New Roman" w:cs="Times New Roman"/>
        </w:rPr>
      </w:pPr>
    </w:p>
    <w:p w14:paraId="0D2D5FA8" w14:textId="77777777" w:rsidR="0031379A" w:rsidRDefault="0031379A">
      <w:pPr>
        <w:pStyle w:val="Nadpis2"/>
        <w:jc w:val="both"/>
        <w:rPr>
          <w:rFonts w:cs="Times New Roman"/>
        </w:rPr>
      </w:pPr>
      <w:bookmarkStart w:id="33" w:name="_Toc81290187"/>
      <w:r>
        <w:rPr>
          <w:rFonts w:cs="Times New Roman"/>
        </w:rPr>
        <w:t>3.7 Opatření na ochranu stád při sněhové pokrývce</w:t>
      </w:r>
      <w:bookmarkEnd w:id="33"/>
    </w:p>
    <w:p w14:paraId="20BB6C33" w14:textId="6842E910" w:rsidR="0031379A" w:rsidRPr="001173F1" w:rsidRDefault="0031379A" w:rsidP="0028461A">
      <w:pPr>
        <w:numPr>
          <w:ilvl w:val="0"/>
          <w:numId w:val="13"/>
        </w:numPr>
        <w:spacing w:before="120"/>
        <w:ind w:hanging="720"/>
        <w:jc w:val="both"/>
      </w:pPr>
      <w:r>
        <w:rPr>
          <w:rFonts w:ascii="Times New Roman" w:hAnsi="Times New Roman" w:cs="Times New Roman"/>
        </w:rPr>
        <w:t>Vyšší sněhová pokrývka logicky omezuje využití oplocení budovaného pro pastevní sezónu. V lokalitách, kde se vyskytuje vysoká sněhová pokrývka, je třeba s tímto faktem počítat a trvalá oplocení ploch využívaných k venkovnímu pohybu zvířat i v zimních měsících adekvátně zvýšit.</w:t>
      </w:r>
    </w:p>
    <w:p w14:paraId="5F41F34F" w14:textId="40D314F9" w:rsidR="00E926DC" w:rsidRPr="001173F1" w:rsidRDefault="00E926DC">
      <w:pPr>
        <w:numPr>
          <w:ilvl w:val="0"/>
          <w:numId w:val="13"/>
        </w:numPr>
        <w:ind w:hanging="720"/>
        <w:jc w:val="both"/>
      </w:pPr>
      <w:r w:rsidRPr="001173F1">
        <w:rPr>
          <w:rFonts w:ascii="Times New Roman" w:hAnsi="Times New Roman" w:cs="Times New Roman"/>
        </w:rPr>
        <w:t xml:space="preserve">Vrstva sněhu v kontaktu s vodičem pod napětím bude ovlivňovat funkci elektrického ohradníku. Sníh nebo námraza na vodiči působí jako izolant a efekt elektrického impulsu </w:t>
      </w:r>
      <w:r w:rsidR="00963D9A" w:rsidRPr="001173F1">
        <w:rPr>
          <w:rFonts w:ascii="Times New Roman" w:hAnsi="Times New Roman" w:cs="Times New Roman"/>
        </w:rPr>
        <w:t>je tak</w:t>
      </w:r>
      <w:r w:rsidRPr="001173F1">
        <w:rPr>
          <w:rFonts w:ascii="Times New Roman" w:hAnsi="Times New Roman" w:cs="Times New Roman"/>
        </w:rPr>
        <w:t xml:space="preserve"> neutralizován. Pro takové situace je vhodné konstruovat oplocení zimních výběhů tak, aby se vodiče pod napětím umístěné blíže k zemi daly při narůstající sněhové pokrývce jednotlivě vypínat.</w:t>
      </w:r>
    </w:p>
    <w:p w14:paraId="7A4E14A8" w14:textId="77777777" w:rsidR="0031379A" w:rsidRDefault="0031379A">
      <w:pPr>
        <w:spacing w:before="113" w:after="0"/>
        <w:jc w:val="both"/>
        <w:rPr>
          <w:rFonts w:ascii="Times New Roman" w:hAnsi="Times New Roman" w:cs="Times New Roman"/>
        </w:rPr>
      </w:pPr>
    </w:p>
    <w:p w14:paraId="207B70A3" w14:textId="77777777" w:rsidR="0031379A" w:rsidRDefault="0031379A">
      <w:pPr>
        <w:pStyle w:val="Nadpis2"/>
        <w:jc w:val="both"/>
        <w:rPr>
          <w:rFonts w:cs="Times New Roman"/>
        </w:rPr>
      </w:pPr>
      <w:bookmarkStart w:id="34" w:name="_Toc81290188"/>
      <w:r>
        <w:rPr>
          <w:rFonts w:cs="Times New Roman"/>
        </w:rPr>
        <w:t>3.8 Brány</w:t>
      </w:r>
      <w:bookmarkEnd w:id="34"/>
    </w:p>
    <w:p w14:paraId="3A9CDD94" w14:textId="77777777" w:rsidR="0031379A" w:rsidRDefault="0031379A" w:rsidP="0028461A">
      <w:pPr>
        <w:pStyle w:val="Nadpis3"/>
        <w:spacing w:before="120"/>
        <w:jc w:val="both"/>
      </w:pPr>
      <w:bookmarkStart w:id="35" w:name="_Toc81290189"/>
      <w:r>
        <w:rPr>
          <w:rFonts w:cs="Times New Roman"/>
        </w:rPr>
        <w:t>3.8.1 Pevné brány</w:t>
      </w:r>
      <w:bookmarkEnd w:id="35"/>
    </w:p>
    <w:p w14:paraId="08EE9421" w14:textId="15E35C96" w:rsidR="00C30CF1" w:rsidRPr="00FD74C6" w:rsidRDefault="0031379A" w:rsidP="00C30CF1">
      <w:pPr>
        <w:pStyle w:val="Standard"/>
        <w:spacing w:before="113" w:after="0"/>
        <w:ind w:left="720"/>
        <w:jc w:val="both"/>
      </w:pPr>
      <w:r>
        <w:rPr>
          <w:rFonts w:ascii="Times New Roman" w:hAnsi="Times New Roman" w:cs="Times New Roman"/>
        </w:rPr>
        <w:t>Brána je vyrobená ze dřeva nebo kovu. Její minimální výška je stejná jako výška oplocení (viz kap. 3.1). Brána musí mít uzavírací mechanizmus, aby ji nemohlo žádné zvíře jednoduchým tlačením otevřít (Obr. 12). Samotná konstrukce brány a její instalace by měly bránit podlezení</w:t>
      </w:r>
      <w:r w:rsidR="00C30CF1">
        <w:rPr>
          <w:rFonts w:ascii="Times New Roman" w:hAnsi="Times New Roman" w:cs="Times New Roman"/>
        </w:rPr>
        <w:t xml:space="preserve"> (pozornost je třeba věnovat zejména vyjetým kolejím)</w:t>
      </w:r>
      <w:r>
        <w:rPr>
          <w:rFonts w:ascii="Times New Roman" w:hAnsi="Times New Roman" w:cs="Times New Roman"/>
        </w:rPr>
        <w:t>, případně může být brána dále doplněna vodiči elektrického ohradníku, ochranou proti podhrabání (viz kap. 3.5) nebo optickou bariérou (viz kap. 3.4).</w:t>
      </w:r>
      <w:r w:rsidR="00C30CF1">
        <w:rPr>
          <w:rFonts w:ascii="Times New Roman" w:hAnsi="Times New Roman" w:cs="Times New Roman"/>
        </w:rPr>
        <w:t xml:space="preserve"> Brány u pevných oplocení je třeba mimo pastevní období nechávat otevřené, aby byla eliminována fragmentace krajiny.</w:t>
      </w:r>
    </w:p>
    <w:p w14:paraId="59D118B0" w14:textId="77777777" w:rsidR="00110EB3" w:rsidRDefault="00110EB3" w:rsidP="00FD74C6">
      <w:pPr>
        <w:pStyle w:val="Standard"/>
        <w:spacing w:before="113" w:after="0"/>
        <w:ind w:left="720"/>
        <w:jc w:val="both"/>
      </w:pPr>
    </w:p>
    <w:p w14:paraId="61653A0A" w14:textId="77777777" w:rsidR="0031379A" w:rsidRDefault="0031379A">
      <w:pPr>
        <w:pStyle w:val="Nadpis3"/>
        <w:jc w:val="both"/>
      </w:pPr>
      <w:bookmarkStart w:id="36" w:name="_Toc81290190"/>
      <w:r>
        <w:rPr>
          <w:rFonts w:cs="Times New Roman"/>
        </w:rPr>
        <w:lastRenderedPageBreak/>
        <w:t>3.8.2 Vodivé brány</w:t>
      </w:r>
      <w:bookmarkEnd w:id="36"/>
    </w:p>
    <w:p w14:paraId="037079F0" w14:textId="44BBACBB" w:rsidR="0031379A" w:rsidRPr="00FD74C6" w:rsidRDefault="0031379A" w:rsidP="00FD74C6">
      <w:pPr>
        <w:pStyle w:val="Standard"/>
        <w:spacing w:before="113" w:after="0"/>
        <w:ind w:left="720"/>
        <w:jc w:val="both"/>
      </w:pPr>
      <w:r>
        <w:rPr>
          <w:rFonts w:ascii="Times New Roman" w:hAnsi="Times New Roman" w:cs="Times New Roman"/>
        </w:rPr>
        <w:t>Vodivá brána je vyrobená z více řad vodičů, které odpovídají umístění vodičů na oplocení a jsou připojené k elektrickému ohradníku stejně jako zbytek oplocení (Obr. 13). Její minimální výška je stejná jako výška oplocení (viz kap. 3.1). Jako vodič brány lze použít drát, lanko, pásku, kovové pružiny nebo elastické vodivé lan</w:t>
      </w:r>
      <w:r w:rsidR="00110EB3">
        <w:rPr>
          <w:rFonts w:ascii="Times New Roman" w:hAnsi="Times New Roman" w:cs="Times New Roman"/>
        </w:rPr>
        <w:t>k</w:t>
      </w:r>
      <w:r>
        <w:rPr>
          <w:rFonts w:ascii="Times New Roman" w:hAnsi="Times New Roman" w:cs="Times New Roman"/>
        </w:rPr>
        <w:t xml:space="preserve">o. Parametry rozestupu, výšky spodního vodiče jsou uvedeny v kapitolách </w:t>
      </w:r>
      <w:r w:rsidR="00411EE6">
        <w:rPr>
          <w:rFonts w:ascii="Times New Roman" w:hAnsi="Times New Roman" w:cs="Times New Roman"/>
        </w:rPr>
        <w:t>3.2.2 a 3.3.2, p</w:t>
      </w:r>
      <w:r>
        <w:rPr>
          <w:rFonts w:ascii="Times New Roman" w:hAnsi="Times New Roman" w:cs="Times New Roman"/>
        </w:rPr>
        <w:t>arametry</w:t>
      </w:r>
      <w:r w:rsidR="00411EE6">
        <w:rPr>
          <w:rFonts w:ascii="Times New Roman" w:hAnsi="Times New Roman" w:cs="Times New Roman"/>
        </w:rPr>
        <w:t xml:space="preserve"> </w:t>
      </w:r>
      <w:r>
        <w:rPr>
          <w:rFonts w:ascii="Times New Roman" w:hAnsi="Times New Roman" w:cs="Times New Roman"/>
        </w:rPr>
        <w:t>napětí v kapitole 3.2.1. Pod bránou se nesmí nacházet žádné díry ani terénní deprese</w:t>
      </w:r>
      <w:r w:rsidR="001E5E49">
        <w:rPr>
          <w:rFonts w:ascii="Times New Roman" w:hAnsi="Times New Roman" w:cs="Times New Roman"/>
        </w:rPr>
        <w:t xml:space="preserve"> (např. vyjeté koleje)</w:t>
      </w:r>
      <w:r>
        <w:rPr>
          <w:rFonts w:ascii="Times New Roman" w:hAnsi="Times New Roman" w:cs="Times New Roman"/>
        </w:rPr>
        <w:t>, které by umožňovaly její podlezení nebo podhrabání.</w:t>
      </w:r>
    </w:p>
    <w:p w14:paraId="1B19BF0C" w14:textId="77777777" w:rsidR="00110EB3" w:rsidRDefault="00110EB3" w:rsidP="00FD74C6">
      <w:pPr>
        <w:pStyle w:val="Standard"/>
        <w:spacing w:before="113" w:after="0"/>
        <w:ind w:left="720"/>
        <w:jc w:val="both"/>
      </w:pPr>
    </w:p>
    <w:p w14:paraId="0D0299AC" w14:textId="7B5EF2D7" w:rsidR="0031379A" w:rsidRDefault="0031379A">
      <w:pPr>
        <w:pStyle w:val="Nadpis3"/>
        <w:jc w:val="both"/>
      </w:pPr>
      <w:bookmarkStart w:id="37" w:name="_Toc81290191"/>
      <w:r>
        <w:rPr>
          <w:rFonts w:cs="Times New Roman"/>
        </w:rPr>
        <w:t>3.8.3 Průchody</w:t>
      </w:r>
      <w:bookmarkEnd w:id="37"/>
    </w:p>
    <w:p w14:paraId="37CE18C7" w14:textId="52D95A95" w:rsidR="0031379A" w:rsidRDefault="0031379A" w:rsidP="006802EA">
      <w:pPr>
        <w:pStyle w:val="Standard"/>
        <w:spacing w:before="113" w:after="0"/>
        <w:jc w:val="both"/>
      </w:pPr>
      <w:r>
        <w:rPr>
          <w:rFonts w:ascii="Times New Roman" w:hAnsi="Times New Roman" w:cs="Times New Roman"/>
        </w:rPr>
        <w:t>Pokud je nutné zachovat průchodnost oplocení na frekventovaných obslužných komunikacích či turistických stezkách, je nutné v oplocení zřídit jednoduché a funkční průchody doplněné informačními nebo výstražnými tabulkami (více viz kap. 5). Konstrukce takových průchodů musí být dostatečně jednoduchá bez potřeby montáže uzavíracích mechanizmů, které vyžadují lidskou obsluhu. Pokud je stádo hlídáno pasteveckými psy, nelze průchod oplocením</w:t>
      </w:r>
      <w:r w:rsidR="001E5E49" w:rsidRPr="001E5E49">
        <w:rPr>
          <w:rFonts w:ascii="Times New Roman" w:hAnsi="Times New Roman" w:cs="Times New Roman"/>
        </w:rPr>
        <w:t xml:space="preserve"> </w:t>
      </w:r>
      <w:r w:rsidR="001E5E49">
        <w:rPr>
          <w:rFonts w:ascii="Times New Roman" w:hAnsi="Times New Roman" w:cs="Times New Roman"/>
        </w:rPr>
        <w:t>umožnit</w:t>
      </w:r>
      <w:r>
        <w:rPr>
          <w:rFonts w:ascii="Times New Roman" w:hAnsi="Times New Roman" w:cs="Times New Roman"/>
        </w:rPr>
        <w:t>.</w:t>
      </w:r>
    </w:p>
    <w:p w14:paraId="78995418" w14:textId="77777777" w:rsidR="0031379A" w:rsidRDefault="0031379A">
      <w:pPr>
        <w:pStyle w:val="Standard"/>
        <w:spacing w:before="113" w:after="0"/>
        <w:jc w:val="both"/>
        <w:rPr>
          <w:rFonts w:ascii="Times New Roman" w:hAnsi="Times New Roman" w:cs="Times New Roman"/>
        </w:rPr>
      </w:pPr>
    </w:p>
    <w:p w14:paraId="4F0526A1" w14:textId="77777777" w:rsidR="00876D92" w:rsidRDefault="00876D92">
      <w:pPr>
        <w:pStyle w:val="Standard"/>
        <w:spacing w:before="113" w:after="0"/>
        <w:jc w:val="both"/>
        <w:rPr>
          <w:rFonts w:ascii="Times New Roman" w:hAnsi="Times New Roman" w:cs="Times New Roman"/>
        </w:rPr>
      </w:pPr>
    </w:p>
    <w:p w14:paraId="2D3C19B3" w14:textId="77777777" w:rsidR="0031379A" w:rsidRDefault="0031379A">
      <w:pPr>
        <w:pStyle w:val="Nadpis1"/>
        <w:jc w:val="both"/>
      </w:pPr>
      <w:bookmarkStart w:id="38" w:name="_Toc81290192"/>
      <w:r>
        <w:rPr>
          <w:rFonts w:ascii="Times New Roman" w:hAnsi="Times New Roman" w:cs="Times New Roman"/>
        </w:rPr>
        <w:t>4 Košáry</w:t>
      </w:r>
      <w:bookmarkEnd w:id="38"/>
    </w:p>
    <w:p w14:paraId="75B2C0F7" w14:textId="77777777" w:rsidR="0031379A" w:rsidRDefault="00DC3C15">
      <w:pPr>
        <w:pStyle w:val="Textbody"/>
        <w:rPr>
          <w:rFonts w:ascii="Times New Roman" w:hAnsi="Times New Roman" w:cs="Times New Roman"/>
          <w:lang w:eastAsia="cs-CZ"/>
        </w:rPr>
      </w:pPr>
      <w:r>
        <w:rPr>
          <w:noProof/>
          <w:lang w:eastAsia="cs-CZ"/>
        </w:rPr>
        <mc:AlternateContent>
          <mc:Choice Requires="wps">
            <w:drawing>
              <wp:anchor distT="0" distB="0" distL="114300" distR="114300" simplePos="0" relativeHeight="251648512" behindDoc="0" locked="0" layoutInCell="1" allowOverlap="1" wp14:anchorId="6D0C3642" wp14:editId="088A7DE9">
                <wp:simplePos x="0" y="0"/>
                <wp:positionH relativeFrom="column">
                  <wp:posOffset>5080</wp:posOffset>
                </wp:positionH>
                <wp:positionV relativeFrom="paragraph">
                  <wp:posOffset>113665</wp:posOffset>
                </wp:positionV>
                <wp:extent cx="5743575" cy="635"/>
                <wp:effectExtent l="5080" t="8890" r="13970" b="952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6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C5250" id="AutoShape 5" o:spid="_x0000_s1026" type="#_x0000_t32" style="position:absolute;margin-left:.4pt;margin-top:8.95pt;width:452.25pt;height:.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" strokeweight=".26mm">
                <v:stroke joinstyle="miter"/>
              </v:shape>
            </w:pict>
          </mc:Fallback>
        </mc:AlternateContent>
      </w:r>
    </w:p>
    <w:p w14:paraId="65A1B4DF" w14:textId="35BADAA7" w:rsidR="0031379A" w:rsidRDefault="0031379A" w:rsidP="006802EA">
      <w:pPr>
        <w:pStyle w:val="Standard"/>
        <w:spacing w:before="113" w:after="0"/>
        <w:jc w:val="both"/>
        <w:rPr>
          <w:rFonts w:ascii="Times New Roman" w:hAnsi="Times New Roman" w:cs="Times New Roman"/>
        </w:rPr>
      </w:pPr>
      <w:r>
        <w:rPr>
          <w:rFonts w:ascii="Times New Roman" w:hAnsi="Times New Roman" w:cs="Times New Roman"/>
        </w:rPr>
        <w:t xml:space="preserve">Košár je vyhrazený zabezpečený prostor různé podoby, do kterého jsou zvířata zaháněna zpravidla na noc. Pevné košáry se staví </w:t>
      </w:r>
      <w:r w:rsidR="00DA5239">
        <w:rPr>
          <w:rFonts w:ascii="Times New Roman" w:hAnsi="Times New Roman" w:cs="Times New Roman"/>
        </w:rPr>
        <w:t xml:space="preserve">na suchém místě </w:t>
      </w:r>
      <w:r>
        <w:rPr>
          <w:rFonts w:ascii="Times New Roman" w:hAnsi="Times New Roman" w:cs="Times New Roman"/>
        </w:rPr>
        <w:t>v blízkosti příbytku či farmových staveb, mobilní košár je vhodný při tzv. volném (karpatském) způsobu pastvy</w:t>
      </w:r>
      <w:r w:rsidR="00DA5239">
        <w:rPr>
          <w:rFonts w:ascii="Times New Roman" w:hAnsi="Times New Roman" w:cs="Times New Roman"/>
        </w:rPr>
        <w:t xml:space="preserve"> nebo uprostřed mezi pastvinami tak, aby bylo možné stádo na noc do košáru přemístit. Mobilní košár se většinou téměř každý den posouvá, aby se v něm nezničila vegetace – přispívá to k přihnojení pastviny</w:t>
      </w:r>
      <w:r w:rsidR="00D47308">
        <w:rPr>
          <w:rFonts w:ascii="Times New Roman" w:hAnsi="Times New Roman" w:cs="Times New Roman"/>
        </w:rPr>
        <w:t xml:space="preserve"> (v</w:t>
      </w:r>
      <w:r w:rsidR="003B5EEC">
        <w:rPr>
          <w:rFonts w:ascii="Times New Roman" w:hAnsi="Times New Roman" w:cs="Times New Roman"/>
        </w:rPr>
        <w:t xml:space="preserve">iz standard </w:t>
      </w:r>
      <w:r w:rsidR="003B5EEC">
        <w:rPr>
          <w:rFonts w:ascii="Times New Roman" w:hAnsi="Times New Roman" w:cs="Times New Roman"/>
          <w:iCs/>
        </w:rPr>
        <w:t>SPPK D02 003 Pastva)</w:t>
      </w:r>
      <w:r>
        <w:rPr>
          <w:rFonts w:ascii="Times New Roman" w:hAnsi="Times New Roman" w:cs="Times New Roman"/>
        </w:rPr>
        <w:t>. Obecně musí velikost košáru odpovídat velikosti stáda. Na jednu ovci je vhodné vyčlenit plochu 0,8–1,2 m</w:t>
      </w:r>
      <w:r>
        <w:rPr>
          <w:rFonts w:ascii="Times New Roman" w:hAnsi="Times New Roman" w:cs="Times New Roman"/>
          <w:vertAlign w:val="superscript"/>
        </w:rPr>
        <w:t>2</w:t>
      </w:r>
      <w:r>
        <w:rPr>
          <w:rFonts w:ascii="Times New Roman" w:hAnsi="Times New Roman" w:cs="Times New Roman"/>
        </w:rPr>
        <w:t xml:space="preserve">. </w:t>
      </w:r>
    </w:p>
    <w:p w14:paraId="18CD8455" w14:textId="6909BA55" w:rsidR="006802EA" w:rsidRDefault="006802EA" w:rsidP="006802EA">
      <w:pPr>
        <w:pStyle w:val="Standard"/>
        <w:spacing w:before="113" w:after="0"/>
        <w:jc w:val="both"/>
      </w:pPr>
      <w:r>
        <w:rPr>
          <w:rFonts w:ascii="Times New Roman" w:hAnsi="Times New Roman" w:cs="Times New Roman"/>
        </w:rPr>
        <w:t>Pro zajištění co nejvyšší ochrany pasených zvířat se doporučuje konstruovat zabezpečení tak, aby se velká šelma vůbec ke košáru nemohla fyzicky přiblížit.</w:t>
      </w:r>
      <w:r w:rsidR="00610E60">
        <w:rPr>
          <w:rFonts w:ascii="Times New Roman" w:hAnsi="Times New Roman" w:cs="Times New Roman"/>
        </w:rPr>
        <w:t xml:space="preserve"> Ideálním způsobem je umístění elektrické vodivé sítě před vlastním košárem v takové vzdálenosti, aby se v meziprostoru mohli pohybovat pastevečtí psi.</w:t>
      </w:r>
    </w:p>
    <w:p w14:paraId="07A4B3A5" w14:textId="77777777" w:rsidR="0031379A" w:rsidRDefault="0031379A">
      <w:pPr>
        <w:pStyle w:val="Standard"/>
        <w:spacing w:before="113" w:after="0"/>
        <w:jc w:val="both"/>
      </w:pPr>
      <w:r>
        <w:rPr>
          <w:rFonts w:ascii="Times New Roman" w:eastAsia="Times New Roman" w:hAnsi="Times New Roman" w:cs="Times New Roman"/>
        </w:rPr>
        <w:t xml:space="preserve"> </w:t>
      </w:r>
    </w:p>
    <w:p w14:paraId="548C723E" w14:textId="77777777" w:rsidR="0031379A" w:rsidRDefault="0031379A">
      <w:pPr>
        <w:pStyle w:val="Nadpis2"/>
        <w:jc w:val="both"/>
        <w:rPr>
          <w:rFonts w:cs="Times New Roman"/>
        </w:rPr>
      </w:pPr>
      <w:bookmarkStart w:id="39" w:name="_Toc81290193"/>
      <w:r>
        <w:rPr>
          <w:rFonts w:cs="Times New Roman"/>
        </w:rPr>
        <w:t>4.1 Pevný košár</w:t>
      </w:r>
      <w:bookmarkEnd w:id="39"/>
    </w:p>
    <w:p w14:paraId="2B07A24C" w14:textId="59DF510C" w:rsidR="0031379A" w:rsidRDefault="0031379A" w:rsidP="00A73DA0">
      <w:pPr>
        <w:pStyle w:val="Standard"/>
        <w:spacing w:before="113" w:after="0"/>
        <w:jc w:val="both"/>
      </w:pPr>
      <w:r>
        <w:rPr>
          <w:rFonts w:ascii="Times New Roman" w:hAnsi="Times New Roman" w:cs="Times New Roman"/>
        </w:rPr>
        <w:t xml:space="preserve">Na dřevěné nebo kovové kůly je připevněno </w:t>
      </w:r>
      <w:r w:rsidR="004D54D8">
        <w:rPr>
          <w:rFonts w:ascii="Times New Roman" w:hAnsi="Times New Roman" w:cs="Times New Roman"/>
        </w:rPr>
        <w:t xml:space="preserve">drátěné </w:t>
      </w:r>
      <w:r>
        <w:rPr>
          <w:rFonts w:ascii="Times New Roman" w:hAnsi="Times New Roman" w:cs="Times New Roman"/>
        </w:rPr>
        <w:t xml:space="preserve">uzlové </w:t>
      </w:r>
      <w:r w:rsidR="00DA5239">
        <w:rPr>
          <w:rFonts w:ascii="Times New Roman" w:hAnsi="Times New Roman" w:cs="Times New Roman"/>
        </w:rPr>
        <w:t>(</w:t>
      </w:r>
      <w:r w:rsidR="00DA5239" w:rsidRPr="00A24DE8">
        <w:rPr>
          <w:rFonts w:ascii="Times New Roman" w:hAnsi="Times New Roman" w:cs="Times New Roman"/>
        </w:rPr>
        <w:t>neboli uzlíkové)</w:t>
      </w:r>
      <w:r w:rsidR="004D54D8">
        <w:rPr>
          <w:rFonts w:ascii="Times New Roman" w:hAnsi="Times New Roman" w:cs="Times New Roman"/>
        </w:rPr>
        <w:t xml:space="preserve"> nebo bodované (svařované)</w:t>
      </w:r>
      <w:r w:rsidR="00DA5239">
        <w:rPr>
          <w:rFonts w:ascii="Times New Roman" w:hAnsi="Times New Roman" w:cs="Times New Roman"/>
        </w:rPr>
        <w:t xml:space="preserve"> </w:t>
      </w:r>
      <w:r>
        <w:rPr>
          <w:rFonts w:ascii="Times New Roman" w:hAnsi="Times New Roman" w:cs="Times New Roman"/>
        </w:rPr>
        <w:t xml:space="preserve">pletivo, pevná kovová síť, </w:t>
      </w:r>
      <w:r w:rsidR="004D54D8">
        <w:rPr>
          <w:rFonts w:ascii="Times New Roman" w:hAnsi="Times New Roman" w:cs="Times New Roman"/>
        </w:rPr>
        <w:t xml:space="preserve">či různé </w:t>
      </w:r>
      <w:r>
        <w:rPr>
          <w:rFonts w:ascii="Times New Roman" w:hAnsi="Times New Roman" w:cs="Times New Roman"/>
        </w:rPr>
        <w:t>panel</w:t>
      </w:r>
      <w:r w:rsidR="004D54D8">
        <w:rPr>
          <w:rFonts w:ascii="Times New Roman" w:hAnsi="Times New Roman" w:cs="Times New Roman"/>
        </w:rPr>
        <w:t>y</w:t>
      </w:r>
      <w:r>
        <w:rPr>
          <w:rFonts w:ascii="Times New Roman" w:hAnsi="Times New Roman" w:cs="Times New Roman"/>
        </w:rPr>
        <w:t xml:space="preserve"> z</w:t>
      </w:r>
      <w:r w:rsidR="004D54D8">
        <w:rPr>
          <w:rFonts w:ascii="Times New Roman" w:hAnsi="Times New Roman" w:cs="Times New Roman"/>
        </w:rPr>
        <w:t> </w:t>
      </w:r>
      <w:r>
        <w:rPr>
          <w:rFonts w:ascii="Times New Roman" w:hAnsi="Times New Roman" w:cs="Times New Roman"/>
        </w:rPr>
        <w:t>kovu</w:t>
      </w:r>
      <w:r w:rsidR="004D54D8">
        <w:rPr>
          <w:rFonts w:ascii="Times New Roman" w:hAnsi="Times New Roman" w:cs="Times New Roman"/>
        </w:rPr>
        <w:t xml:space="preserve"> nebo</w:t>
      </w:r>
      <w:r>
        <w:rPr>
          <w:rFonts w:ascii="Times New Roman" w:hAnsi="Times New Roman" w:cs="Times New Roman"/>
        </w:rPr>
        <w:t xml:space="preserve"> dřev</w:t>
      </w:r>
      <w:r w:rsidR="004D54D8">
        <w:rPr>
          <w:rFonts w:ascii="Times New Roman" w:hAnsi="Times New Roman" w:cs="Times New Roman"/>
        </w:rPr>
        <w:t>a</w:t>
      </w:r>
      <w:r>
        <w:rPr>
          <w:rFonts w:ascii="Times New Roman" w:hAnsi="Times New Roman" w:cs="Times New Roman"/>
        </w:rPr>
        <w:t>. Výška pevného košáru je minimálně 200 cm (Obr. 14). Může se jednat o krytý přístřešek, nebo zděnou či dřevěnou budovu. Je nezbytné, aby u košáru</w:t>
      </w:r>
      <w:r w:rsidR="005C7EF0">
        <w:rPr>
          <w:rFonts w:ascii="Times New Roman" w:hAnsi="Times New Roman" w:cs="Times New Roman"/>
        </w:rPr>
        <w:t>, který není zděnou či dřevěnou budovou,</w:t>
      </w:r>
      <w:r>
        <w:rPr>
          <w:rFonts w:ascii="Times New Roman" w:hAnsi="Times New Roman" w:cs="Times New Roman"/>
        </w:rPr>
        <w:t xml:space="preserve"> byla provedena opatření proti podhrabání (</w:t>
      </w:r>
      <w:r w:rsidR="001E5E49">
        <w:rPr>
          <w:rFonts w:ascii="Times New Roman" w:hAnsi="Times New Roman" w:cs="Times New Roman"/>
        </w:rPr>
        <w:t xml:space="preserve">předsazený el. vodič, </w:t>
      </w:r>
      <w:r>
        <w:rPr>
          <w:rFonts w:ascii="Times New Roman" w:hAnsi="Times New Roman" w:cs="Times New Roman"/>
        </w:rPr>
        <w:t>betonový základ, kamenný zához, kulatina po obvodu apod.)</w:t>
      </w:r>
      <w:r w:rsidR="005C7EF0">
        <w:rPr>
          <w:rFonts w:ascii="Times New Roman" w:hAnsi="Times New Roman" w:cs="Times New Roman"/>
        </w:rPr>
        <w:t xml:space="preserve"> a přidaný minimálně jeden elektrický vodič</w:t>
      </w:r>
      <w:r w:rsidR="004F3F9F">
        <w:rPr>
          <w:rFonts w:ascii="Times New Roman" w:hAnsi="Times New Roman" w:cs="Times New Roman"/>
        </w:rPr>
        <w:t>, nad stěnou košáru</w:t>
      </w:r>
      <w:r>
        <w:rPr>
          <w:rFonts w:ascii="Times New Roman" w:hAnsi="Times New Roman" w:cs="Times New Roman"/>
        </w:rPr>
        <w:t xml:space="preserve">. Pro ochranu před medvědem je nezbytné doplnit zajištění proti vyšplhání (el. drát po obvodu košáru ve výšce 100 cm s napětím </w:t>
      </w:r>
      <w:r w:rsidR="004E42B2">
        <w:rPr>
          <w:rFonts w:ascii="Times New Roman" w:hAnsi="Times New Roman" w:cs="Times New Roman"/>
        </w:rPr>
        <w:t>minimálně 3,5</w:t>
      </w:r>
      <w:r>
        <w:rPr>
          <w:rFonts w:ascii="Times New Roman" w:hAnsi="Times New Roman" w:cs="Times New Roman"/>
        </w:rPr>
        <w:t xml:space="preserve"> kV a hodnotou energie výstupního pulsu 5 J). Košár je možné doplnit svrchním krytím (plechy, dřevěné dílce).</w:t>
      </w:r>
    </w:p>
    <w:p w14:paraId="5EE9F50E" w14:textId="77777777" w:rsidR="0031379A" w:rsidRDefault="0031379A">
      <w:pPr>
        <w:pStyle w:val="Standard"/>
        <w:spacing w:before="113" w:after="0"/>
        <w:jc w:val="both"/>
        <w:rPr>
          <w:rFonts w:ascii="Times New Roman" w:hAnsi="Times New Roman" w:cs="Times New Roman"/>
        </w:rPr>
      </w:pPr>
    </w:p>
    <w:p w14:paraId="506B03CF" w14:textId="77777777" w:rsidR="0031379A" w:rsidRDefault="0031379A">
      <w:pPr>
        <w:pStyle w:val="Nadpis2"/>
        <w:jc w:val="both"/>
      </w:pPr>
      <w:bookmarkStart w:id="40" w:name="_Toc81290194"/>
      <w:r>
        <w:rPr>
          <w:rFonts w:cs="Times New Roman"/>
        </w:rPr>
        <w:t>4.2 Mobilní košár</w:t>
      </w:r>
      <w:bookmarkEnd w:id="40"/>
    </w:p>
    <w:p w14:paraId="347E015A" w14:textId="19369D8D" w:rsidR="0031379A" w:rsidRDefault="0031379A" w:rsidP="00A73DA0">
      <w:pPr>
        <w:pStyle w:val="Standard"/>
        <w:spacing w:before="113" w:after="0"/>
        <w:jc w:val="both"/>
      </w:pPr>
      <w:r>
        <w:rPr>
          <w:rFonts w:ascii="Times New Roman" w:hAnsi="Times New Roman" w:cs="Times New Roman"/>
        </w:rPr>
        <w:t xml:space="preserve">Jde o dočasnou noční ochranu ovcí </w:t>
      </w:r>
      <w:r w:rsidR="001E5E49">
        <w:rPr>
          <w:rFonts w:ascii="Times New Roman" w:hAnsi="Times New Roman" w:cs="Times New Roman"/>
        </w:rPr>
        <w:t xml:space="preserve">zejména </w:t>
      </w:r>
      <w:r>
        <w:rPr>
          <w:rFonts w:ascii="Times New Roman" w:hAnsi="Times New Roman" w:cs="Times New Roman"/>
        </w:rPr>
        <w:t>při tzv. volné (karpatské) pastvě</w:t>
      </w:r>
      <w:r w:rsidR="001E5E49">
        <w:rPr>
          <w:rFonts w:ascii="Times New Roman" w:hAnsi="Times New Roman" w:cs="Times New Roman"/>
        </w:rPr>
        <w:t xml:space="preserve"> (nebo při pastvě v rozsáhlých pastevních areálech)</w:t>
      </w:r>
      <w:r>
        <w:rPr>
          <w:rFonts w:ascii="Times New Roman" w:hAnsi="Times New Roman" w:cs="Times New Roman"/>
        </w:rPr>
        <w:t xml:space="preserve">. Tehdy jsou ovce přes den paseny a chráněny pouze </w:t>
      </w:r>
      <w:r w:rsidR="001E5E49">
        <w:rPr>
          <w:rFonts w:ascii="Times New Roman" w:hAnsi="Times New Roman" w:cs="Times New Roman"/>
        </w:rPr>
        <w:t xml:space="preserve">pastýřem či pastýřem v doprovodu </w:t>
      </w:r>
      <w:r w:rsidR="00AD51EF">
        <w:rPr>
          <w:rFonts w:ascii="Times New Roman" w:hAnsi="Times New Roman" w:cs="Times New Roman"/>
        </w:rPr>
        <w:t>ovčáckých</w:t>
      </w:r>
      <w:r w:rsidR="001E5E49">
        <w:rPr>
          <w:rFonts w:ascii="Times New Roman" w:hAnsi="Times New Roman" w:cs="Times New Roman"/>
        </w:rPr>
        <w:t xml:space="preserve"> psů</w:t>
      </w:r>
      <w:r>
        <w:rPr>
          <w:rFonts w:ascii="Times New Roman" w:hAnsi="Times New Roman" w:cs="Times New Roman"/>
        </w:rPr>
        <w:t xml:space="preserve">, na noc jsou zaháněny do mobilního – přenosného – košáru. </w:t>
      </w:r>
      <w:r>
        <w:rPr>
          <w:rFonts w:ascii="Times New Roman" w:hAnsi="Times New Roman" w:cs="Times New Roman"/>
        </w:rPr>
        <w:lastRenderedPageBreak/>
        <w:t xml:space="preserve">Konstrukce košáru je rozkládací nebo je umístěna na kolech umožňujících převoz. Konstrukce je dřevěná nebo kovová, může jít o dílce </w:t>
      </w:r>
      <w:r w:rsidR="00367C84">
        <w:rPr>
          <w:rFonts w:ascii="Times New Roman" w:hAnsi="Times New Roman" w:cs="Times New Roman"/>
        </w:rPr>
        <w:t>opt</w:t>
      </w:r>
      <w:r w:rsidR="006802EA">
        <w:rPr>
          <w:rFonts w:ascii="Times New Roman" w:hAnsi="Times New Roman" w:cs="Times New Roman"/>
        </w:rPr>
        <w:t>imálně</w:t>
      </w:r>
      <w:r w:rsidR="00367C84">
        <w:rPr>
          <w:rFonts w:ascii="Times New Roman" w:hAnsi="Times New Roman" w:cs="Times New Roman"/>
        </w:rPr>
        <w:t xml:space="preserve"> </w:t>
      </w:r>
      <w:r w:rsidR="00A24DE8">
        <w:rPr>
          <w:rFonts w:ascii="Times New Roman" w:hAnsi="Times New Roman" w:cs="Times New Roman"/>
        </w:rPr>
        <w:t>4</w:t>
      </w:r>
      <w:r>
        <w:rPr>
          <w:rFonts w:ascii="Times New Roman" w:hAnsi="Times New Roman" w:cs="Times New Roman"/>
          <w:lang w:eastAsia="cs-CZ"/>
        </w:rPr>
        <w:t>–</w:t>
      </w:r>
      <w:r>
        <w:rPr>
          <w:rFonts w:ascii="Times New Roman" w:hAnsi="Times New Roman" w:cs="Times New Roman"/>
        </w:rPr>
        <w:t xml:space="preserve">5 m </w:t>
      </w:r>
      <w:r w:rsidR="00367C84">
        <w:rPr>
          <w:rFonts w:ascii="Times New Roman" w:hAnsi="Times New Roman" w:cs="Times New Roman"/>
        </w:rPr>
        <w:t xml:space="preserve">(i 3-6 m) </w:t>
      </w:r>
      <w:r>
        <w:rPr>
          <w:rFonts w:ascii="Times New Roman" w:hAnsi="Times New Roman" w:cs="Times New Roman"/>
        </w:rPr>
        <w:t xml:space="preserve">dlouhé s výškou minimálně </w:t>
      </w:r>
      <w:r w:rsidR="00367C84">
        <w:rPr>
          <w:rFonts w:ascii="Times New Roman" w:hAnsi="Times New Roman" w:cs="Times New Roman"/>
        </w:rPr>
        <w:t>1</w:t>
      </w:r>
      <w:r w:rsidR="00DE7C7A">
        <w:rPr>
          <w:rFonts w:ascii="Times New Roman" w:hAnsi="Times New Roman" w:cs="Times New Roman"/>
        </w:rPr>
        <w:t>2</w:t>
      </w:r>
      <w:r w:rsidR="00367C84">
        <w:rPr>
          <w:rFonts w:ascii="Times New Roman" w:hAnsi="Times New Roman" w:cs="Times New Roman"/>
        </w:rPr>
        <w:t xml:space="preserve">0 </w:t>
      </w:r>
      <w:r>
        <w:rPr>
          <w:rFonts w:ascii="Times New Roman" w:hAnsi="Times New Roman" w:cs="Times New Roman"/>
        </w:rPr>
        <w:t xml:space="preserve">cm. Na konstrukci je instalováno uzlové pletivo, pevná železná síť, ohradní panel z kovu, dřevěné oplocení nebo dřevěné stěny (Obr. 15). Popřípadě je košár sestaven z celokovových nebo celodřevěných panelů. U tohoto typu košáru je </w:t>
      </w:r>
      <w:r w:rsidR="00A24DE8">
        <w:rPr>
          <w:rFonts w:ascii="Times New Roman" w:hAnsi="Times New Roman" w:cs="Times New Roman"/>
        </w:rPr>
        <w:t xml:space="preserve">nezbytné </w:t>
      </w:r>
      <w:r>
        <w:rPr>
          <w:rFonts w:ascii="Times New Roman" w:hAnsi="Times New Roman" w:cs="Times New Roman"/>
        </w:rPr>
        <w:t xml:space="preserve">ve vzdálenosti 10 m před košár předsadit el. vodivou síť výšky alespoň 120 cm a do vzniklého prostoru mezi košárem a el. vodivou sítí umístit </w:t>
      </w:r>
      <w:r w:rsidR="004D54D8">
        <w:rPr>
          <w:rFonts w:ascii="Times New Roman" w:hAnsi="Times New Roman" w:cs="Times New Roman"/>
        </w:rPr>
        <w:t xml:space="preserve">alespoň jednoho </w:t>
      </w:r>
      <w:r>
        <w:rPr>
          <w:rFonts w:ascii="Times New Roman" w:hAnsi="Times New Roman" w:cs="Times New Roman"/>
        </w:rPr>
        <w:t xml:space="preserve">pasteveckého psa (viz kap. 6) nebo různé </w:t>
      </w:r>
      <w:r w:rsidR="00FA5FBB">
        <w:rPr>
          <w:rFonts w:ascii="Times New Roman" w:hAnsi="Times New Roman" w:cs="Times New Roman"/>
        </w:rPr>
        <w:t xml:space="preserve">plašiče </w:t>
      </w:r>
      <w:r w:rsidR="004D54D8">
        <w:rPr>
          <w:rFonts w:ascii="Times New Roman" w:hAnsi="Times New Roman" w:cs="Times New Roman"/>
        </w:rPr>
        <w:t xml:space="preserve">automaticky spouštěné při pohybu </w:t>
      </w:r>
      <w:r w:rsidR="00AD64E7">
        <w:rPr>
          <w:rFonts w:ascii="Times New Roman" w:hAnsi="Times New Roman" w:cs="Times New Roman"/>
        </w:rPr>
        <w:t>uvnitř meziprostoru s dosahem i několik metrů vně tohoto prostoru</w:t>
      </w:r>
      <w:r>
        <w:rPr>
          <w:rFonts w:ascii="Times New Roman" w:hAnsi="Times New Roman" w:cs="Times New Roman"/>
        </w:rPr>
        <w:t xml:space="preserve"> (viz kap. 8.1).</w:t>
      </w:r>
    </w:p>
    <w:p w14:paraId="6106BBC6" w14:textId="4F0E88DD" w:rsidR="0031379A" w:rsidRDefault="0031379A">
      <w:pPr>
        <w:pStyle w:val="Standard"/>
        <w:spacing w:before="113" w:after="0"/>
        <w:ind w:left="720"/>
        <w:jc w:val="both"/>
        <w:rPr>
          <w:rFonts w:ascii="Times New Roman" w:hAnsi="Times New Roman" w:cs="Times New Roman"/>
        </w:rPr>
      </w:pPr>
    </w:p>
    <w:p w14:paraId="7BA56AFC" w14:textId="77777777" w:rsidR="002C0118" w:rsidRDefault="002C0118">
      <w:pPr>
        <w:pStyle w:val="Standard"/>
        <w:spacing w:before="113" w:after="0"/>
        <w:ind w:left="720"/>
        <w:jc w:val="both"/>
        <w:rPr>
          <w:rFonts w:ascii="Times New Roman" w:hAnsi="Times New Roman" w:cs="Times New Roman"/>
        </w:rPr>
      </w:pPr>
    </w:p>
    <w:p w14:paraId="5A5E9237" w14:textId="4897A85A" w:rsidR="0031379A" w:rsidRDefault="0031379A">
      <w:pPr>
        <w:pStyle w:val="Nadpis1"/>
        <w:jc w:val="both"/>
      </w:pPr>
      <w:bookmarkStart w:id="41" w:name="_Toc81290195"/>
      <w:r>
        <w:rPr>
          <w:rFonts w:ascii="Times New Roman" w:hAnsi="Times New Roman" w:cs="Times New Roman"/>
        </w:rPr>
        <w:t xml:space="preserve">5 Výstražné tabulky </w:t>
      </w:r>
      <w:r w:rsidR="00701479">
        <w:rPr>
          <w:rFonts w:ascii="Times New Roman" w:hAnsi="Times New Roman" w:cs="Times New Roman"/>
        </w:rPr>
        <w:t>a informační cedule</w:t>
      </w:r>
      <w:bookmarkEnd w:id="41"/>
    </w:p>
    <w:p w14:paraId="791C2869" w14:textId="77777777" w:rsidR="0031379A" w:rsidRDefault="00DC3C15">
      <w:pPr>
        <w:pStyle w:val="Textbody"/>
        <w:rPr>
          <w:rFonts w:ascii="Times New Roman" w:hAnsi="Times New Roman" w:cs="Times New Roman"/>
          <w:lang w:eastAsia="cs-CZ"/>
        </w:rPr>
      </w:pPr>
      <w:r>
        <w:rPr>
          <w:noProof/>
          <w:lang w:eastAsia="cs-CZ"/>
        </w:rPr>
        <mc:AlternateContent>
          <mc:Choice Requires="wps">
            <w:drawing>
              <wp:anchor distT="0" distB="0" distL="114300" distR="114300" simplePos="0" relativeHeight="251649536" behindDoc="0" locked="0" layoutInCell="1" allowOverlap="1" wp14:anchorId="440D17E7" wp14:editId="455AE4F7">
                <wp:simplePos x="0" y="0"/>
                <wp:positionH relativeFrom="column">
                  <wp:posOffset>5080</wp:posOffset>
                </wp:positionH>
                <wp:positionV relativeFrom="paragraph">
                  <wp:posOffset>113030</wp:posOffset>
                </wp:positionV>
                <wp:extent cx="5743575" cy="635"/>
                <wp:effectExtent l="5080" t="8255" r="13970" b="1016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6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0F16F9" id="AutoShape 6" o:spid="_x0000_s1026" type="#_x0000_t32" style="position:absolute;margin-left:.4pt;margin-top:8.9pt;width:452.25pt;height:.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" strokeweight=".26mm">
                <v:stroke joinstyle="miter"/>
              </v:shape>
            </w:pict>
          </mc:Fallback>
        </mc:AlternateContent>
      </w:r>
    </w:p>
    <w:p w14:paraId="48473B94" w14:textId="1AC5EB15" w:rsidR="0031379A" w:rsidRDefault="0031379A">
      <w:pPr>
        <w:pStyle w:val="Nadpis2"/>
        <w:jc w:val="both"/>
      </w:pPr>
      <w:bookmarkStart w:id="42" w:name="_Toc81290196"/>
      <w:r>
        <w:rPr>
          <w:rFonts w:cs="Times New Roman"/>
        </w:rPr>
        <w:t>5.1 Výstražná tabulka elektrick</w:t>
      </w:r>
      <w:r w:rsidR="00195501">
        <w:rPr>
          <w:rFonts w:cs="Times New Roman"/>
        </w:rPr>
        <w:t>ého</w:t>
      </w:r>
      <w:r>
        <w:rPr>
          <w:rFonts w:cs="Times New Roman"/>
        </w:rPr>
        <w:t xml:space="preserve"> ohradník</w:t>
      </w:r>
      <w:r w:rsidR="00195501">
        <w:rPr>
          <w:rFonts w:cs="Times New Roman"/>
        </w:rPr>
        <w:t>u</w:t>
      </w:r>
      <w:bookmarkEnd w:id="42"/>
    </w:p>
    <w:p w14:paraId="6FC58B48" w14:textId="09864693" w:rsidR="0031379A" w:rsidRDefault="001676F4" w:rsidP="00FA5FBB">
      <w:pPr>
        <w:pStyle w:val="Standard"/>
        <w:spacing w:before="113" w:after="0"/>
        <w:jc w:val="both"/>
      </w:pPr>
      <w:r>
        <w:rPr>
          <w:rFonts w:ascii="Times New Roman" w:hAnsi="Times New Roman" w:cs="Times New Roman"/>
        </w:rPr>
        <w:t>Součástí oplocení jsou p</w:t>
      </w:r>
      <w:r w:rsidR="0031379A">
        <w:rPr>
          <w:rFonts w:ascii="Times New Roman" w:hAnsi="Times New Roman" w:cs="Times New Roman"/>
        </w:rPr>
        <w:t>lastové nebo kovové tabulky o minimální velikosti 10 x 20 cm žluté barvy, dobře připevněné k oplocení. Na výstražné tabulce je text: „POZOR! Elektrický ohradník“ doplněný symbolem elektrického ohradníku. Požadavky na vzhled tabulky upravuje ČSN EN 60335-2-76. Tabulky jsou instalovány na přístupových místech k ohradníku, jako jsou příjezdové cesty a turistické stezky. Mimo taková místa jsou výstražné tabulky instalovány obvykle ve vzdálenosti 100 m od sebe. Podél silnic, stezek a míst, kde se často pohybují lidé, je vhodné výstražné tabulky umístit na začátku a pak ve vzdálenosti 50 m od sebe.</w:t>
      </w:r>
    </w:p>
    <w:p w14:paraId="48FE458C" w14:textId="77777777" w:rsidR="0031379A" w:rsidRDefault="0031379A">
      <w:pPr>
        <w:pStyle w:val="Nadpis2"/>
        <w:jc w:val="both"/>
      </w:pPr>
      <w:bookmarkStart w:id="43" w:name="_Toc81290197"/>
      <w:r>
        <w:rPr>
          <w:rFonts w:cs="Times New Roman"/>
        </w:rPr>
        <w:t xml:space="preserve">5.2 </w:t>
      </w:r>
      <w:r w:rsidR="002B2B00">
        <w:rPr>
          <w:rFonts w:cs="Times New Roman"/>
        </w:rPr>
        <w:t xml:space="preserve">Informační </w:t>
      </w:r>
      <w:r>
        <w:rPr>
          <w:rFonts w:cs="Times New Roman"/>
        </w:rPr>
        <w:t>cedule p</w:t>
      </w:r>
      <w:r w:rsidR="00195501">
        <w:rPr>
          <w:rFonts w:cs="Times New Roman"/>
        </w:rPr>
        <w:t xml:space="preserve">ři využití </w:t>
      </w:r>
      <w:r>
        <w:rPr>
          <w:rFonts w:cs="Times New Roman"/>
        </w:rPr>
        <w:t>pasteveck</w:t>
      </w:r>
      <w:r w:rsidR="00195501">
        <w:rPr>
          <w:rFonts w:cs="Times New Roman"/>
        </w:rPr>
        <w:t>ých</w:t>
      </w:r>
      <w:r>
        <w:rPr>
          <w:rFonts w:cs="Times New Roman"/>
        </w:rPr>
        <w:t xml:space="preserve"> ps</w:t>
      </w:r>
      <w:r w:rsidR="00195501">
        <w:rPr>
          <w:rFonts w:cs="Times New Roman"/>
        </w:rPr>
        <w:t>ů</w:t>
      </w:r>
      <w:bookmarkEnd w:id="43"/>
    </w:p>
    <w:p w14:paraId="5DBEDC55" w14:textId="7F4E1D09" w:rsidR="0031379A" w:rsidRDefault="0031379A" w:rsidP="00FA5FBB">
      <w:pPr>
        <w:pStyle w:val="Standard"/>
        <w:spacing w:before="113" w:after="0"/>
        <w:jc w:val="both"/>
      </w:pPr>
      <w:r>
        <w:rPr>
          <w:rFonts w:ascii="Times New Roman" w:hAnsi="Times New Roman" w:cs="Times New Roman"/>
        </w:rPr>
        <w:t>Plastové nebo kovové cedule o minimální velikosti 10 x 20 cm bílé nebo žluté barvy, dobře připevněné k</w:t>
      </w:r>
      <w:r w:rsidR="00FA5FBB">
        <w:rPr>
          <w:rFonts w:ascii="Times New Roman" w:hAnsi="Times New Roman" w:cs="Times New Roman"/>
        </w:rPr>
        <w:t> </w:t>
      </w:r>
      <w:r>
        <w:rPr>
          <w:rFonts w:ascii="Times New Roman" w:hAnsi="Times New Roman" w:cs="Times New Roman"/>
        </w:rPr>
        <w:t>oplocení</w:t>
      </w:r>
      <w:r w:rsidR="00FA5FBB">
        <w:rPr>
          <w:rFonts w:ascii="Times New Roman" w:hAnsi="Times New Roman" w:cs="Times New Roman"/>
        </w:rPr>
        <w:t>, nebo cedule většího rozměru připevněné na samostatných kůlech</w:t>
      </w:r>
      <w:r>
        <w:rPr>
          <w:rFonts w:ascii="Times New Roman" w:hAnsi="Times New Roman" w:cs="Times New Roman"/>
        </w:rPr>
        <w:t>. Na ceduli je text: „POZOR! Pastvina je hlídaná pasteveckým psem. Zákaz vstupu do ohrady! Zákaz krmení! Hrozí nebezpečí úrazu!“. Tabulka je doplněna varovným obrázkem. V závislosti na lokalitě je vhodné uvedení výstrahy také v angličtině nebo němčině. Cedule jsou instalovány na přístupových místech k ohradníku, jako jsou příjezdové cesty a turistické stezky, a především na bránách a vstupech. Mimo taková místa jsou cedule instalovány v minimální vzdálenosti 100 m od sebe. Podél silnic, stezek a míst, kde se často pohybují lidé, jsou instalovány na začátku a pak v minimální vzdálenosti 50 m od sebe.</w:t>
      </w:r>
      <w:r w:rsidR="00FA5FBB">
        <w:rPr>
          <w:rFonts w:ascii="Times New Roman" w:hAnsi="Times New Roman" w:cs="Times New Roman"/>
        </w:rPr>
        <w:t xml:space="preserve"> Cílem instalování těchto cedulí je jednoznačně oznámit veřejnosti, jak se chovat v blízkosti pastvin střežených pasteveckými psy.</w:t>
      </w:r>
    </w:p>
    <w:p w14:paraId="7E1785DD" w14:textId="77777777" w:rsidR="0031379A" w:rsidRDefault="0031379A">
      <w:pPr>
        <w:pStyle w:val="Standard"/>
        <w:spacing w:before="113" w:after="0"/>
        <w:ind w:left="720"/>
        <w:jc w:val="both"/>
        <w:rPr>
          <w:rFonts w:ascii="Times New Roman" w:hAnsi="Times New Roman" w:cs="Times New Roman"/>
        </w:rPr>
      </w:pPr>
    </w:p>
    <w:p w14:paraId="67775915" w14:textId="72BCE5D7" w:rsidR="0031379A" w:rsidRDefault="0031379A">
      <w:pPr>
        <w:pStyle w:val="Nadpis2"/>
        <w:jc w:val="both"/>
      </w:pPr>
      <w:bookmarkStart w:id="44" w:name="_Toc81290198"/>
      <w:r>
        <w:rPr>
          <w:rFonts w:cs="Times New Roman"/>
        </w:rPr>
        <w:t>5.3 Informační cedule pro průchod pastvinou</w:t>
      </w:r>
      <w:bookmarkEnd w:id="44"/>
      <w:r>
        <w:rPr>
          <w:rFonts w:cs="Times New Roman"/>
        </w:rPr>
        <w:t xml:space="preserve"> </w:t>
      </w:r>
    </w:p>
    <w:p w14:paraId="68A166C0" w14:textId="77777777" w:rsidR="0031379A" w:rsidRDefault="0031379A" w:rsidP="0028461A">
      <w:pPr>
        <w:numPr>
          <w:ilvl w:val="0"/>
          <w:numId w:val="10"/>
        </w:numPr>
        <w:spacing w:before="120"/>
        <w:ind w:hanging="720"/>
        <w:jc w:val="both"/>
      </w:pPr>
      <w:r>
        <w:rPr>
          <w:rFonts w:ascii="Times New Roman" w:hAnsi="Times New Roman" w:cs="Times New Roman"/>
        </w:rPr>
        <w:t>Průchod ohrazenou pastvinou, kde se pasou ovce, musí být označen informační cedulí. Na ceduli by měly být uvedeny instrukce, jak se při průchodu chovat. Zejména:</w:t>
      </w:r>
    </w:p>
    <w:p w14:paraId="12EFB1B7" w14:textId="31271BCD" w:rsidR="0031379A" w:rsidRDefault="005F2DED">
      <w:pPr>
        <w:pStyle w:val="Textbody"/>
        <w:numPr>
          <w:ilvl w:val="0"/>
          <w:numId w:val="30"/>
        </w:numPr>
        <w:tabs>
          <w:tab w:val="left" w:pos="2127"/>
        </w:tabs>
        <w:ind w:left="2127" w:hanging="567"/>
        <w:jc w:val="both"/>
      </w:pPr>
      <w:r>
        <w:rPr>
          <w:rFonts w:ascii="Times New Roman" w:hAnsi="Times New Roman" w:cs="Times New Roman"/>
        </w:rPr>
        <w:t>vstupovat do pastviny je možné pouze na místech k tomu určených (brankami)</w:t>
      </w:r>
    </w:p>
    <w:p w14:paraId="1081646B" w14:textId="44625CF7" w:rsidR="0031379A" w:rsidRDefault="0031379A">
      <w:pPr>
        <w:pStyle w:val="Textbody"/>
        <w:numPr>
          <w:ilvl w:val="0"/>
          <w:numId w:val="30"/>
        </w:numPr>
        <w:tabs>
          <w:tab w:val="left" w:pos="2127"/>
        </w:tabs>
        <w:ind w:firstLine="840"/>
        <w:jc w:val="both"/>
      </w:pPr>
      <w:r>
        <w:rPr>
          <w:rFonts w:ascii="Times New Roman" w:hAnsi="Times New Roman" w:cs="Times New Roman"/>
        </w:rPr>
        <w:t xml:space="preserve">psi </w:t>
      </w:r>
      <w:r w:rsidR="005F2DED">
        <w:rPr>
          <w:rFonts w:ascii="Times New Roman" w:hAnsi="Times New Roman" w:cs="Times New Roman"/>
        </w:rPr>
        <w:t>musí být</w:t>
      </w:r>
      <w:r>
        <w:rPr>
          <w:rFonts w:ascii="Times New Roman" w:hAnsi="Times New Roman" w:cs="Times New Roman"/>
        </w:rPr>
        <w:t xml:space="preserve"> vedeni pouze na vodítku;</w:t>
      </w:r>
    </w:p>
    <w:p w14:paraId="4EF6136B" w14:textId="77777777" w:rsidR="0031379A" w:rsidRDefault="0031379A">
      <w:pPr>
        <w:pStyle w:val="Textbody"/>
        <w:numPr>
          <w:ilvl w:val="0"/>
          <w:numId w:val="30"/>
        </w:numPr>
        <w:tabs>
          <w:tab w:val="left" w:pos="2127"/>
        </w:tabs>
        <w:ind w:firstLine="840"/>
        <w:jc w:val="both"/>
      </w:pPr>
      <w:r>
        <w:rPr>
          <w:rFonts w:ascii="Times New Roman" w:hAnsi="Times New Roman" w:cs="Times New Roman"/>
        </w:rPr>
        <w:t>minimalizovat pohyb mimo cestu procházející pastvinou;</w:t>
      </w:r>
    </w:p>
    <w:p w14:paraId="5153D2B3" w14:textId="77777777" w:rsidR="0031379A" w:rsidRDefault="0031379A">
      <w:pPr>
        <w:pStyle w:val="Textbody"/>
        <w:numPr>
          <w:ilvl w:val="0"/>
          <w:numId w:val="30"/>
        </w:numPr>
        <w:tabs>
          <w:tab w:val="left" w:pos="2127"/>
        </w:tabs>
        <w:ind w:firstLine="840"/>
        <w:jc w:val="both"/>
      </w:pPr>
      <w:r>
        <w:rPr>
          <w:rFonts w:ascii="Times New Roman" w:hAnsi="Times New Roman" w:cs="Times New Roman"/>
        </w:rPr>
        <w:t>pohybovat se na cestě klidně, bez hluku a pokřiku;</w:t>
      </w:r>
    </w:p>
    <w:p w14:paraId="17C70D46" w14:textId="77777777" w:rsidR="0031379A" w:rsidRDefault="0031379A">
      <w:pPr>
        <w:pStyle w:val="Textbody"/>
        <w:numPr>
          <w:ilvl w:val="0"/>
          <w:numId w:val="30"/>
        </w:numPr>
        <w:tabs>
          <w:tab w:val="left" w:pos="2127"/>
        </w:tabs>
        <w:ind w:firstLine="840"/>
        <w:jc w:val="both"/>
      </w:pPr>
      <w:r>
        <w:rPr>
          <w:rFonts w:ascii="Times New Roman" w:hAnsi="Times New Roman" w:cs="Times New Roman"/>
        </w:rPr>
        <w:t>pasená zvířata nesmí být pronásledována ani honěna.</w:t>
      </w:r>
    </w:p>
    <w:p w14:paraId="4A54EDA7" w14:textId="13A7D79E" w:rsidR="0031379A" w:rsidRDefault="0031379A">
      <w:pPr>
        <w:numPr>
          <w:ilvl w:val="0"/>
          <w:numId w:val="10"/>
        </w:numPr>
        <w:ind w:hanging="720"/>
        <w:jc w:val="both"/>
      </w:pPr>
      <w:r>
        <w:rPr>
          <w:rFonts w:ascii="Times New Roman" w:hAnsi="Times New Roman" w:cs="Times New Roman"/>
        </w:rPr>
        <w:t xml:space="preserve">Průchod pastvinou, kde je přítomen pastevecký pes, </w:t>
      </w:r>
      <w:r w:rsidRPr="00920EA3">
        <w:rPr>
          <w:rFonts w:ascii="Times New Roman" w:hAnsi="Times New Roman" w:cs="Times New Roman"/>
          <w:b/>
        </w:rPr>
        <w:t>není možný</w:t>
      </w:r>
      <w:r>
        <w:rPr>
          <w:rFonts w:ascii="Times New Roman" w:hAnsi="Times New Roman" w:cs="Times New Roman"/>
        </w:rPr>
        <w:t>. Informační cedule viz kapitola 5.2.</w:t>
      </w:r>
    </w:p>
    <w:p w14:paraId="07C6B8C2" w14:textId="77777777" w:rsidR="00870641" w:rsidRDefault="00870641">
      <w:pPr>
        <w:ind w:left="720"/>
        <w:jc w:val="both"/>
        <w:rPr>
          <w:rFonts w:ascii="Times New Roman" w:hAnsi="Times New Roman" w:cs="Times New Roman"/>
        </w:rPr>
      </w:pPr>
    </w:p>
    <w:p w14:paraId="79092A8F" w14:textId="172C7510" w:rsidR="0031379A" w:rsidRDefault="0031379A">
      <w:pPr>
        <w:pStyle w:val="Nadpis1"/>
        <w:jc w:val="both"/>
      </w:pPr>
      <w:bookmarkStart w:id="45" w:name="_Toc81290199"/>
      <w:r>
        <w:rPr>
          <w:rFonts w:ascii="Times New Roman" w:hAnsi="Times New Roman" w:cs="Times New Roman"/>
        </w:rPr>
        <w:lastRenderedPageBreak/>
        <w:t xml:space="preserve">6 </w:t>
      </w:r>
      <w:r w:rsidR="00AD51EF">
        <w:rPr>
          <w:rFonts w:ascii="Times New Roman" w:hAnsi="Times New Roman" w:cs="Times New Roman"/>
        </w:rPr>
        <w:t>Ovčácký a p</w:t>
      </w:r>
      <w:r>
        <w:rPr>
          <w:rFonts w:ascii="Times New Roman" w:hAnsi="Times New Roman" w:cs="Times New Roman"/>
        </w:rPr>
        <w:t>astevecký pes</w:t>
      </w:r>
      <w:bookmarkEnd w:id="45"/>
    </w:p>
    <w:p w14:paraId="6FB2B744" w14:textId="77777777" w:rsidR="0031379A" w:rsidRDefault="00DC3C15">
      <w:pPr>
        <w:pStyle w:val="Textbody"/>
        <w:rPr>
          <w:rFonts w:ascii="Times New Roman" w:hAnsi="Times New Roman" w:cs="Times New Roman"/>
          <w:lang w:eastAsia="cs-CZ"/>
        </w:rPr>
      </w:pPr>
      <w:r>
        <w:rPr>
          <w:noProof/>
          <w:lang w:eastAsia="cs-CZ"/>
        </w:rPr>
        <mc:AlternateContent>
          <mc:Choice Requires="wps">
            <w:drawing>
              <wp:anchor distT="0" distB="0" distL="114300" distR="114300" simplePos="0" relativeHeight="251650560" behindDoc="0" locked="0" layoutInCell="1" allowOverlap="1" wp14:anchorId="4B0EAEB9" wp14:editId="0D51C4A1">
                <wp:simplePos x="0" y="0"/>
                <wp:positionH relativeFrom="column">
                  <wp:posOffset>5080</wp:posOffset>
                </wp:positionH>
                <wp:positionV relativeFrom="paragraph">
                  <wp:posOffset>104140</wp:posOffset>
                </wp:positionV>
                <wp:extent cx="5743575" cy="635"/>
                <wp:effectExtent l="5080" t="8890" r="13970" b="952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6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2F2AC" id="AutoShape 7" o:spid="_x0000_s1026" type="#_x0000_t32" style="position:absolute;margin-left:.4pt;margin-top:8.2pt;width:452.25pt;height:.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" strokeweight=".26mm">
                <v:stroke joinstyle="miter"/>
              </v:shape>
            </w:pict>
          </mc:Fallback>
        </mc:AlternateContent>
      </w:r>
    </w:p>
    <w:p w14:paraId="362DADB4" w14:textId="77777777" w:rsidR="0031379A" w:rsidRDefault="0031379A">
      <w:pPr>
        <w:pStyle w:val="Textbody"/>
        <w:spacing w:before="113" w:after="0"/>
        <w:jc w:val="both"/>
      </w:pPr>
      <w:r>
        <w:rPr>
          <w:rFonts w:ascii="Times New Roman" w:hAnsi="Times New Roman" w:cs="Times New Roman"/>
        </w:rPr>
        <w:t xml:space="preserve">U stád pracují psi následujících pracovních kategorií: </w:t>
      </w:r>
    </w:p>
    <w:p w14:paraId="116DB1ED" w14:textId="24B53F39" w:rsidR="0031379A" w:rsidRDefault="0031379A">
      <w:pPr>
        <w:pStyle w:val="Textbody"/>
        <w:numPr>
          <w:ilvl w:val="0"/>
          <w:numId w:val="2"/>
        </w:numPr>
        <w:spacing w:before="113" w:after="0"/>
        <w:jc w:val="both"/>
      </w:pPr>
      <w:r w:rsidRPr="00B13DE3">
        <w:rPr>
          <w:rFonts w:ascii="Times New Roman" w:hAnsi="Times New Roman" w:cs="Times New Roman"/>
          <w:u w:val="single"/>
        </w:rPr>
        <w:t>Pastevečtí psi</w:t>
      </w:r>
      <w:r>
        <w:rPr>
          <w:rFonts w:ascii="Times New Roman" w:hAnsi="Times New Roman" w:cs="Times New Roman"/>
        </w:rPr>
        <w:t xml:space="preserve"> – jejich úkolem je </w:t>
      </w:r>
      <w:r w:rsidRPr="00B13DE3">
        <w:rPr>
          <w:rFonts w:ascii="Times New Roman" w:hAnsi="Times New Roman" w:cs="Times New Roman"/>
          <w:b/>
        </w:rPr>
        <w:t>stádo střežit</w:t>
      </w:r>
      <w:r>
        <w:rPr>
          <w:rFonts w:ascii="Times New Roman" w:hAnsi="Times New Roman" w:cs="Times New Roman"/>
        </w:rPr>
        <w:t xml:space="preserve"> před útoky šelem a před neznámými osobami. Pracují samostatně na základě rané socializace se stádem </w:t>
      </w:r>
      <w:r w:rsidR="001676F4">
        <w:rPr>
          <w:rFonts w:ascii="Times New Roman" w:hAnsi="Times New Roman" w:cs="Times New Roman"/>
        </w:rPr>
        <w:t xml:space="preserve">(od dvou měsíců věku) </w:t>
      </w:r>
      <w:r>
        <w:rPr>
          <w:rFonts w:ascii="Times New Roman" w:hAnsi="Times New Roman" w:cs="Times New Roman"/>
        </w:rPr>
        <w:t>a na základě vrozených vloh (více viz kap. 6.1).</w:t>
      </w:r>
      <w:r>
        <w:rPr>
          <w:rFonts w:ascii="Times New Roman" w:hAnsi="Times New Roman" w:cs="Times New Roman"/>
          <w:color w:val="000000"/>
        </w:rPr>
        <w:t xml:space="preserve"> Příkladem vhodných plemen pasteveckých psů, která se v podmínkách naší republiky nejvíc používají, jsou: pyrenejský horský pes, </w:t>
      </w:r>
      <w:r w:rsidR="001A0097">
        <w:rPr>
          <w:rFonts w:ascii="Times New Roman" w:hAnsi="Times New Roman" w:cs="Times New Roman"/>
          <w:color w:val="000000"/>
        </w:rPr>
        <w:t xml:space="preserve">šarplaninský pastevecký pes, </w:t>
      </w:r>
      <w:r>
        <w:rPr>
          <w:rFonts w:ascii="Times New Roman" w:hAnsi="Times New Roman" w:cs="Times New Roman"/>
          <w:color w:val="000000"/>
        </w:rPr>
        <w:t>španělský mastin</w:t>
      </w:r>
      <w:r w:rsidR="001A0097">
        <w:rPr>
          <w:rFonts w:ascii="Times New Roman" w:hAnsi="Times New Roman" w:cs="Times New Roman"/>
          <w:color w:val="000000"/>
        </w:rPr>
        <w:t>,</w:t>
      </w:r>
      <w:r>
        <w:rPr>
          <w:rFonts w:ascii="Times New Roman" w:hAnsi="Times New Roman" w:cs="Times New Roman"/>
          <w:color w:val="000000"/>
        </w:rPr>
        <w:t xml:space="preserve"> </w:t>
      </w:r>
      <w:r w:rsidR="001A0097">
        <w:rPr>
          <w:rFonts w:ascii="Times New Roman" w:hAnsi="Times New Roman" w:cs="Times New Roman"/>
          <w:color w:val="000000"/>
        </w:rPr>
        <w:t xml:space="preserve">podhalaňský </w:t>
      </w:r>
      <w:r w:rsidR="00701759">
        <w:rPr>
          <w:rFonts w:ascii="Times New Roman" w:hAnsi="Times New Roman" w:cs="Times New Roman"/>
          <w:color w:val="000000"/>
        </w:rPr>
        <w:t>ovčák</w:t>
      </w:r>
      <w:r w:rsidR="001A0097">
        <w:rPr>
          <w:rFonts w:ascii="Times New Roman" w:hAnsi="Times New Roman" w:cs="Times New Roman"/>
          <w:color w:val="000000"/>
        </w:rPr>
        <w:t xml:space="preserve"> </w:t>
      </w:r>
      <w:r>
        <w:rPr>
          <w:rFonts w:ascii="Times New Roman" w:hAnsi="Times New Roman" w:cs="Times New Roman"/>
          <w:color w:val="000000"/>
        </w:rPr>
        <w:t xml:space="preserve">nebo kangal. V kulturní krajině s pohybem osob je </w:t>
      </w:r>
      <w:r w:rsidR="00876D92">
        <w:rPr>
          <w:rFonts w:ascii="Times New Roman" w:hAnsi="Times New Roman" w:cs="Times New Roman"/>
          <w:color w:val="000000"/>
        </w:rPr>
        <w:t xml:space="preserve">obecně </w:t>
      </w:r>
      <w:r>
        <w:rPr>
          <w:rFonts w:ascii="Times New Roman" w:hAnsi="Times New Roman" w:cs="Times New Roman"/>
          <w:color w:val="000000"/>
        </w:rPr>
        <w:t>třeba upřednostnit plemena, která si drží před cizími lidmi distanční vzdálenost.</w:t>
      </w:r>
    </w:p>
    <w:p w14:paraId="384F9B47" w14:textId="59551278" w:rsidR="0031379A" w:rsidRDefault="0031379A">
      <w:pPr>
        <w:pStyle w:val="Textbody"/>
        <w:numPr>
          <w:ilvl w:val="0"/>
          <w:numId w:val="2"/>
        </w:numPr>
        <w:spacing w:before="113" w:after="0"/>
        <w:jc w:val="both"/>
      </w:pPr>
      <w:r w:rsidRPr="00B13DE3">
        <w:rPr>
          <w:rFonts w:ascii="Times New Roman" w:hAnsi="Times New Roman" w:cs="Times New Roman"/>
          <w:u w:val="single"/>
        </w:rPr>
        <w:t>Ovčáčtí psi</w:t>
      </w:r>
      <w:r>
        <w:rPr>
          <w:rFonts w:ascii="Times New Roman" w:hAnsi="Times New Roman" w:cs="Times New Roman"/>
        </w:rPr>
        <w:t xml:space="preserve"> – jejich úkolem je </w:t>
      </w:r>
      <w:r w:rsidRPr="00B13DE3">
        <w:rPr>
          <w:rFonts w:ascii="Times New Roman" w:hAnsi="Times New Roman" w:cs="Times New Roman"/>
          <w:b/>
        </w:rPr>
        <w:t>manipulace se stádem</w:t>
      </w:r>
      <w:r>
        <w:rPr>
          <w:rFonts w:ascii="Times New Roman" w:hAnsi="Times New Roman" w:cs="Times New Roman"/>
        </w:rPr>
        <w:t xml:space="preserve"> – mají vrozený pud obíhat stádo a shánět ho do houfu</w:t>
      </w:r>
      <w:r w:rsidR="00920EA3">
        <w:rPr>
          <w:rFonts w:ascii="Times New Roman" w:hAnsi="Times New Roman" w:cs="Times New Roman"/>
        </w:rPr>
        <w:t>.</w:t>
      </w:r>
      <w:r w:rsidR="00BF71F0">
        <w:rPr>
          <w:rFonts w:ascii="Times New Roman" w:hAnsi="Times New Roman" w:cs="Times New Roman"/>
        </w:rPr>
        <w:t xml:space="preserve"> Tito</w:t>
      </w:r>
      <w:r>
        <w:rPr>
          <w:rFonts w:ascii="Times New Roman" w:hAnsi="Times New Roman" w:cs="Times New Roman"/>
        </w:rPr>
        <w:t xml:space="preserve"> psi člověku usnadňují manipulaci se stádem</w:t>
      </w:r>
      <w:r w:rsidR="00DD1C40">
        <w:rPr>
          <w:rFonts w:ascii="Times New Roman" w:hAnsi="Times New Roman" w:cs="Times New Roman"/>
        </w:rPr>
        <w:t>, podléhají výcviku</w:t>
      </w:r>
      <w:r>
        <w:rPr>
          <w:rFonts w:ascii="Times New Roman" w:hAnsi="Times New Roman" w:cs="Times New Roman"/>
        </w:rPr>
        <w:t xml:space="preserve">. </w:t>
      </w:r>
      <w:r w:rsidR="000F05FE">
        <w:rPr>
          <w:rFonts w:ascii="Times New Roman" w:hAnsi="Times New Roman" w:cs="Times New Roman"/>
        </w:rPr>
        <w:t xml:space="preserve">Pracují ve dne pod vedením člověka – pastýře. </w:t>
      </w:r>
      <w:r w:rsidR="00B13DE3">
        <w:rPr>
          <w:rFonts w:ascii="Times New Roman" w:hAnsi="Times New Roman" w:cs="Times New Roman"/>
        </w:rPr>
        <w:t>Ne</w:t>
      </w:r>
      <w:r w:rsidR="00AD51EF">
        <w:rPr>
          <w:rFonts w:ascii="Times New Roman" w:hAnsi="Times New Roman" w:cs="Times New Roman"/>
        </w:rPr>
        <w:t xml:space="preserve">lze je však využít jako </w:t>
      </w:r>
      <w:r w:rsidR="00B13DE3">
        <w:rPr>
          <w:rFonts w:ascii="Times New Roman" w:hAnsi="Times New Roman" w:cs="Times New Roman"/>
        </w:rPr>
        <w:t xml:space="preserve">pastevecké psy. </w:t>
      </w:r>
      <w:r>
        <w:rPr>
          <w:rFonts w:ascii="Times New Roman" w:hAnsi="Times New Roman" w:cs="Times New Roman"/>
          <w:color w:val="000000"/>
        </w:rPr>
        <w:t>Typickým zástupcem ovčáckých plemen psů, která se využívají při práci se stádem, je border kolie</w:t>
      </w:r>
      <w:r w:rsidR="001A0097">
        <w:rPr>
          <w:rFonts w:ascii="Times New Roman" w:hAnsi="Times New Roman" w:cs="Times New Roman"/>
          <w:color w:val="000000"/>
        </w:rPr>
        <w:t xml:space="preserve"> nebo australský ovčák</w:t>
      </w:r>
      <w:r>
        <w:rPr>
          <w:rFonts w:ascii="Times New Roman" w:hAnsi="Times New Roman" w:cs="Times New Roman"/>
          <w:color w:val="000000"/>
        </w:rPr>
        <w:t xml:space="preserve">.  </w:t>
      </w:r>
    </w:p>
    <w:p w14:paraId="6104C5E3" w14:textId="791BA37E" w:rsidR="0031379A" w:rsidRDefault="0031379A">
      <w:pPr>
        <w:pStyle w:val="Standard"/>
        <w:spacing w:before="113" w:after="0"/>
        <w:jc w:val="both"/>
      </w:pPr>
      <w:r>
        <w:rPr>
          <w:rFonts w:ascii="Times New Roman" w:hAnsi="Times New Roman" w:cs="Times New Roman"/>
        </w:rPr>
        <w:t>Při používání psů obou pracovních kategorií je nutné řízeně seznámit pastevecké psy s</w:t>
      </w:r>
      <w:r w:rsidR="000C3A54">
        <w:rPr>
          <w:rFonts w:ascii="Times New Roman" w:hAnsi="Times New Roman" w:cs="Times New Roman"/>
        </w:rPr>
        <w:t> </w:t>
      </w:r>
      <w:r>
        <w:rPr>
          <w:rFonts w:ascii="Times New Roman" w:hAnsi="Times New Roman" w:cs="Times New Roman"/>
        </w:rPr>
        <w:t>ovčáckými</w:t>
      </w:r>
      <w:r w:rsidR="000C3A54">
        <w:rPr>
          <w:rFonts w:ascii="Times New Roman" w:hAnsi="Times New Roman" w:cs="Times New Roman"/>
        </w:rPr>
        <w:t>,</w:t>
      </w:r>
      <w:r>
        <w:rPr>
          <w:rFonts w:ascii="Times New Roman" w:hAnsi="Times New Roman" w:cs="Times New Roman"/>
        </w:rPr>
        <w:t xml:space="preserve"> aby se předešlo případným konfliktům či nežádoucímu napodobování chování. Štěňata pasteveckých psů se přidávají do stáda, kde pracují ovčáčtí psi až ve vyšším věku</w:t>
      </w:r>
      <w:r w:rsidR="000C3A54">
        <w:rPr>
          <w:rFonts w:ascii="Times New Roman" w:hAnsi="Times New Roman" w:cs="Times New Roman"/>
        </w:rPr>
        <w:t xml:space="preserve"> (cca v 8 měsících věku a vyšším)</w:t>
      </w:r>
      <w:r>
        <w:rPr>
          <w:rFonts w:ascii="Times New Roman" w:hAnsi="Times New Roman" w:cs="Times New Roman"/>
        </w:rPr>
        <w:t>, aby se nepřimkla více k těmto psům než ke stádu. Prioritou pasteveckého psa musí být stádo</w:t>
      </w:r>
      <w:r w:rsidR="00D27524">
        <w:rPr>
          <w:rFonts w:ascii="Times New Roman" w:hAnsi="Times New Roman" w:cs="Times New Roman"/>
        </w:rPr>
        <w:t xml:space="preserve"> </w:t>
      </w:r>
      <w:r w:rsidR="000C3A54">
        <w:rPr>
          <w:rFonts w:ascii="Times New Roman" w:hAnsi="Times New Roman" w:cs="Times New Roman"/>
        </w:rPr>
        <w:t>hospodářských zvířat</w:t>
      </w:r>
      <w:r>
        <w:rPr>
          <w:rFonts w:ascii="Times New Roman" w:hAnsi="Times New Roman" w:cs="Times New Roman"/>
        </w:rPr>
        <w:t>, nikoli psí smečka.</w:t>
      </w:r>
    </w:p>
    <w:p w14:paraId="0F28802B" w14:textId="77777777" w:rsidR="0031379A" w:rsidRDefault="0031379A">
      <w:pPr>
        <w:pStyle w:val="Standard"/>
        <w:spacing w:before="113" w:after="0"/>
        <w:jc w:val="both"/>
        <w:rPr>
          <w:rFonts w:ascii="Times New Roman" w:hAnsi="Times New Roman" w:cs="Times New Roman"/>
        </w:rPr>
      </w:pPr>
    </w:p>
    <w:p w14:paraId="1FC997E9" w14:textId="77777777" w:rsidR="0031379A" w:rsidRDefault="0031379A">
      <w:pPr>
        <w:pStyle w:val="Nadpis2"/>
        <w:jc w:val="both"/>
      </w:pPr>
      <w:bookmarkStart w:id="46" w:name="_Toc81290200"/>
      <w:r>
        <w:rPr>
          <w:rFonts w:cs="Times New Roman"/>
        </w:rPr>
        <w:t>6.1 Důležité vlastnosti pasteveckého psa</w:t>
      </w:r>
      <w:bookmarkEnd w:id="46"/>
    </w:p>
    <w:p w14:paraId="13D59885" w14:textId="2CD62A16" w:rsidR="0031379A" w:rsidRDefault="0031379A" w:rsidP="00FD1D29">
      <w:pPr>
        <w:pStyle w:val="Standard"/>
        <w:numPr>
          <w:ilvl w:val="0"/>
          <w:numId w:val="27"/>
        </w:numPr>
        <w:tabs>
          <w:tab w:val="clear" w:pos="708"/>
          <w:tab w:val="num" w:pos="993"/>
        </w:tabs>
        <w:spacing w:before="113" w:after="0"/>
        <w:ind w:hanging="720"/>
        <w:jc w:val="both"/>
      </w:pPr>
      <w:r>
        <w:rPr>
          <w:rFonts w:ascii="Times New Roman" w:hAnsi="Times New Roman" w:cs="Times New Roman"/>
        </w:rPr>
        <w:t>Pastevecký pes je věrný stádu</w:t>
      </w:r>
      <w:r>
        <w:rPr>
          <w:rFonts w:ascii="Times New Roman" w:hAnsi="Times New Roman" w:cs="Times New Roman"/>
          <w:color w:val="000000"/>
        </w:rPr>
        <w:t xml:space="preserve">. Zdržuje se uvnitř něj nebo v jeho bezprostřední blízkosti. </w:t>
      </w:r>
      <w:r>
        <w:rPr>
          <w:rFonts w:ascii="Times New Roman" w:hAnsi="Times New Roman" w:cs="Times New Roman"/>
        </w:rPr>
        <w:t xml:space="preserve">Od stáda neodbíhá a nemá snahu ho opustit. </w:t>
      </w:r>
      <w:r w:rsidR="00E35207">
        <w:rPr>
          <w:rFonts w:ascii="Times New Roman" w:hAnsi="Times New Roman" w:cs="Times New Roman"/>
        </w:rPr>
        <w:t xml:space="preserve">Instinktivně hlídá </w:t>
      </w:r>
      <w:r>
        <w:rPr>
          <w:rFonts w:ascii="Times New Roman" w:hAnsi="Times New Roman" w:cs="Times New Roman"/>
        </w:rPr>
        <w:t>24 hodin denně, na nebezpečí upozorňuje štěkáním. Nikdy neopouští ohradu či ohradník, zůstává neustále se stádem</w:t>
      </w:r>
      <w:r w:rsidR="001A0097">
        <w:rPr>
          <w:rFonts w:ascii="Times New Roman" w:hAnsi="Times New Roman" w:cs="Times New Roman"/>
        </w:rPr>
        <w:t xml:space="preserve"> a to včetně volné pastvy</w:t>
      </w:r>
      <w:r>
        <w:rPr>
          <w:rFonts w:ascii="Times New Roman" w:hAnsi="Times New Roman" w:cs="Times New Roman"/>
        </w:rPr>
        <w:t xml:space="preserve">. Nesmí honit ani zraňovat hospodářská zvířata nebo je rušit při pastvě, odpočinku, rození mláďat nebo jiné aktivitě. </w:t>
      </w:r>
      <w:r w:rsidR="00B13DE3">
        <w:rPr>
          <w:rFonts w:ascii="Times New Roman" w:hAnsi="Times New Roman" w:cs="Times New Roman"/>
        </w:rPr>
        <w:t>Ve výjimečných případech (např. přes den v blízkosti turisticky exponovaných tras apod.) lze pastevecké psy umístit do samostatné ohrádky/oplůtku na místě odlehlém od turistických tras, ale v rámci dané pastviny. Psi musí být stále v kontaktu s hlídanými hospodářskými zvířaty.</w:t>
      </w:r>
    </w:p>
    <w:p w14:paraId="5E230B73" w14:textId="09B03391" w:rsidR="005A3383" w:rsidRDefault="0031379A" w:rsidP="005A3383">
      <w:pPr>
        <w:pStyle w:val="Standard"/>
        <w:numPr>
          <w:ilvl w:val="0"/>
          <w:numId w:val="27"/>
        </w:numPr>
        <w:spacing w:before="113" w:after="0"/>
        <w:ind w:hanging="720"/>
        <w:jc w:val="both"/>
      </w:pPr>
      <w:r>
        <w:rPr>
          <w:rFonts w:ascii="Times New Roman" w:hAnsi="Times New Roman" w:cs="Times New Roman"/>
        </w:rPr>
        <w:t xml:space="preserve">Pastevečtí psi neprochází žádným specializovaným výcvikem, jejich práce (ochrana stáda) </w:t>
      </w:r>
      <w:r w:rsidR="00D27524">
        <w:rPr>
          <w:rFonts w:ascii="Times New Roman" w:hAnsi="Times New Roman" w:cs="Times New Roman"/>
        </w:rPr>
        <w:t xml:space="preserve">je dědičná, </w:t>
      </w:r>
      <w:r>
        <w:rPr>
          <w:rFonts w:ascii="Times New Roman" w:hAnsi="Times New Roman" w:cs="Times New Roman"/>
        </w:rPr>
        <w:t>vychází z principu socializace s hospodářskými zvířaty</w:t>
      </w:r>
      <w:r w:rsidR="00D27524">
        <w:rPr>
          <w:rFonts w:ascii="Times New Roman" w:hAnsi="Times New Roman" w:cs="Times New Roman"/>
        </w:rPr>
        <w:t>, které má snahu bránit jako členy svojí smečky (rodiny)</w:t>
      </w:r>
      <w:r>
        <w:rPr>
          <w:rFonts w:ascii="Times New Roman" w:hAnsi="Times New Roman" w:cs="Times New Roman"/>
        </w:rPr>
        <w:t xml:space="preserve">. </w:t>
      </w:r>
      <w:r>
        <w:rPr>
          <w:rFonts w:ascii="Times New Roman" w:hAnsi="Times New Roman" w:cs="Times New Roman"/>
          <w:color w:val="000000"/>
        </w:rPr>
        <w:t xml:space="preserve">Mají pouze základní ovladatelnost (musí se nechat přivolat svým majitelem a být schopní podstoupit </w:t>
      </w:r>
      <w:r w:rsidR="001A0097">
        <w:rPr>
          <w:rFonts w:ascii="Times New Roman" w:hAnsi="Times New Roman" w:cs="Times New Roman"/>
          <w:color w:val="000000"/>
        </w:rPr>
        <w:t xml:space="preserve">přesuny na jiné pastviny, </w:t>
      </w:r>
      <w:r>
        <w:rPr>
          <w:rFonts w:ascii="Times New Roman" w:hAnsi="Times New Roman" w:cs="Times New Roman"/>
          <w:color w:val="000000"/>
        </w:rPr>
        <w:t xml:space="preserve">základní veterinární ošetření, jakým je například povinná vakcinace). </w:t>
      </w:r>
      <w:r>
        <w:rPr>
          <w:rFonts w:ascii="Times New Roman" w:hAnsi="Times New Roman" w:cs="Times New Roman"/>
        </w:rPr>
        <w:t xml:space="preserve"> </w:t>
      </w:r>
      <w:r w:rsidR="001A0097">
        <w:rPr>
          <w:rFonts w:ascii="Times New Roman" w:hAnsi="Times New Roman" w:cs="Times New Roman"/>
        </w:rPr>
        <w:t>Při volné pastvě je doporučeno využití pasteveckých psů v kombinaci s ovčáckými psy, kteří se stádem manipulují</w:t>
      </w:r>
      <w:r w:rsidR="009374F4">
        <w:rPr>
          <w:rFonts w:ascii="Times New Roman" w:hAnsi="Times New Roman" w:cs="Times New Roman"/>
        </w:rPr>
        <w:t>.</w:t>
      </w:r>
    </w:p>
    <w:p w14:paraId="793CD966" w14:textId="77777777" w:rsidR="0031379A" w:rsidRDefault="0031379A">
      <w:pPr>
        <w:pStyle w:val="Standard"/>
        <w:spacing w:before="113" w:after="0"/>
        <w:ind w:left="720"/>
        <w:jc w:val="both"/>
        <w:rPr>
          <w:rFonts w:ascii="Times New Roman" w:hAnsi="Times New Roman" w:cs="Times New Roman"/>
        </w:rPr>
      </w:pPr>
    </w:p>
    <w:p w14:paraId="2E6D162B" w14:textId="5D7C0BA6" w:rsidR="0031379A" w:rsidRDefault="0031379A">
      <w:pPr>
        <w:pStyle w:val="Nadpis2"/>
      </w:pPr>
      <w:bookmarkStart w:id="47" w:name="_Toc81290201"/>
      <w:r>
        <w:t>6.2 Počet pasteveckých psů na stádo</w:t>
      </w:r>
      <w:bookmarkEnd w:id="47"/>
    </w:p>
    <w:p w14:paraId="29F829B1" w14:textId="1A95A8E1" w:rsidR="0031379A" w:rsidRPr="009374F4" w:rsidRDefault="0031379A" w:rsidP="009374F4">
      <w:pPr>
        <w:pStyle w:val="Standard"/>
        <w:numPr>
          <w:ilvl w:val="2"/>
          <w:numId w:val="48"/>
        </w:numPr>
        <w:spacing w:before="113" w:after="0"/>
        <w:ind w:left="709" w:hanging="709"/>
        <w:jc w:val="both"/>
      </w:pPr>
      <w:r>
        <w:rPr>
          <w:rFonts w:ascii="Times New Roman" w:hAnsi="Times New Roman" w:cs="Times New Roman"/>
        </w:rPr>
        <w:t xml:space="preserve">Na stádo </w:t>
      </w:r>
      <w:r w:rsidR="00FD1D29">
        <w:rPr>
          <w:rFonts w:ascii="Times New Roman" w:hAnsi="Times New Roman" w:cs="Times New Roman"/>
        </w:rPr>
        <w:t xml:space="preserve">pasené v oplocení </w:t>
      </w:r>
      <w:r>
        <w:rPr>
          <w:rFonts w:ascii="Times New Roman" w:hAnsi="Times New Roman" w:cs="Times New Roman"/>
        </w:rPr>
        <w:t xml:space="preserve">o velikosti do 100 kusů hospodářských zvířat je vhodné mít minimálně dva pastevecké psy. </w:t>
      </w:r>
      <w:r w:rsidR="0007257B">
        <w:rPr>
          <w:rFonts w:ascii="Times New Roman" w:hAnsi="Times New Roman" w:cs="Times New Roman"/>
        </w:rPr>
        <w:t>O</w:t>
      </w:r>
      <w:r w:rsidR="0007257B" w:rsidRPr="0007257B">
        <w:rPr>
          <w:rFonts w:ascii="Times New Roman" w:hAnsi="Times New Roman" w:cs="Times New Roman"/>
        </w:rPr>
        <w:t xml:space="preserve">d velikosti stáda 101 </w:t>
      </w:r>
      <w:r w:rsidR="0007257B">
        <w:rPr>
          <w:rFonts w:ascii="Times New Roman" w:hAnsi="Times New Roman" w:cs="Times New Roman"/>
        </w:rPr>
        <w:t xml:space="preserve">- </w:t>
      </w:r>
      <w:r w:rsidR="0007257B" w:rsidRPr="0007257B">
        <w:rPr>
          <w:rFonts w:ascii="Times New Roman" w:hAnsi="Times New Roman" w:cs="Times New Roman"/>
        </w:rPr>
        <w:t>200 k</w:t>
      </w:r>
      <w:r w:rsidR="0007257B">
        <w:rPr>
          <w:rFonts w:ascii="Times New Roman" w:hAnsi="Times New Roman" w:cs="Times New Roman"/>
        </w:rPr>
        <w:t>u</w:t>
      </w:r>
      <w:r w:rsidR="0007257B" w:rsidRPr="0007257B">
        <w:rPr>
          <w:rFonts w:ascii="Times New Roman" w:hAnsi="Times New Roman" w:cs="Times New Roman"/>
        </w:rPr>
        <w:t>s</w:t>
      </w:r>
      <w:r w:rsidR="0007257B">
        <w:rPr>
          <w:rFonts w:ascii="Times New Roman" w:hAnsi="Times New Roman" w:cs="Times New Roman"/>
        </w:rPr>
        <w:t>ů</w:t>
      </w:r>
      <w:r w:rsidR="0007257B" w:rsidRPr="0007257B">
        <w:rPr>
          <w:rFonts w:ascii="Times New Roman" w:hAnsi="Times New Roman" w:cs="Times New Roman"/>
        </w:rPr>
        <w:t xml:space="preserve"> </w:t>
      </w:r>
      <w:r w:rsidR="0007257B">
        <w:rPr>
          <w:rFonts w:ascii="Times New Roman" w:hAnsi="Times New Roman" w:cs="Times New Roman"/>
        </w:rPr>
        <w:t xml:space="preserve">jsou vhodní </w:t>
      </w:r>
      <w:r w:rsidR="0007257B" w:rsidRPr="0007257B">
        <w:rPr>
          <w:rFonts w:ascii="Times New Roman" w:hAnsi="Times New Roman" w:cs="Times New Roman"/>
        </w:rPr>
        <w:t>3 pastevečtí psi, od velikosti stáda 201 k</w:t>
      </w:r>
      <w:r w:rsidR="0007257B">
        <w:rPr>
          <w:rFonts w:ascii="Times New Roman" w:hAnsi="Times New Roman" w:cs="Times New Roman"/>
        </w:rPr>
        <w:t>u</w:t>
      </w:r>
      <w:r w:rsidR="0007257B" w:rsidRPr="0007257B">
        <w:rPr>
          <w:rFonts w:ascii="Times New Roman" w:hAnsi="Times New Roman" w:cs="Times New Roman"/>
        </w:rPr>
        <w:t>s</w:t>
      </w:r>
      <w:r w:rsidR="0007257B">
        <w:rPr>
          <w:rFonts w:ascii="Times New Roman" w:hAnsi="Times New Roman" w:cs="Times New Roman"/>
        </w:rPr>
        <w:t>ů</w:t>
      </w:r>
      <w:r w:rsidR="0007257B" w:rsidRPr="0007257B">
        <w:rPr>
          <w:rFonts w:ascii="Times New Roman" w:hAnsi="Times New Roman" w:cs="Times New Roman"/>
        </w:rPr>
        <w:t xml:space="preserve"> do 300 k</w:t>
      </w:r>
      <w:r w:rsidR="0007257B">
        <w:rPr>
          <w:rFonts w:ascii="Times New Roman" w:hAnsi="Times New Roman" w:cs="Times New Roman"/>
        </w:rPr>
        <w:t>u</w:t>
      </w:r>
      <w:r w:rsidR="0007257B" w:rsidRPr="0007257B">
        <w:rPr>
          <w:rFonts w:ascii="Times New Roman" w:hAnsi="Times New Roman" w:cs="Times New Roman"/>
        </w:rPr>
        <w:t>s</w:t>
      </w:r>
      <w:r w:rsidR="0007257B">
        <w:rPr>
          <w:rFonts w:ascii="Times New Roman" w:hAnsi="Times New Roman" w:cs="Times New Roman"/>
        </w:rPr>
        <w:t>ů</w:t>
      </w:r>
      <w:r w:rsidR="0007257B" w:rsidRPr="0007257B">
        <w:rPr>
          <w:rFonts w:ascii="Times New Roman" w:hAnsi="Times New Roman" w:cs="Times New Roman"/>
        </w:rPr>
        <w:t xml:space="preserve"> 4 pastevečtí psi atp.</w:t>
      </w:r>
      <w:r w:rsidR="0007257B">
        <w:rPr>
          <w:rFonts w:ascii="Times New Roman" w:hAnsi="Times New Roman" w:cs="Times New Roman"/>
        </w:rPr>
        <w:t xml:space="preserve"> V principu je vhodné na </w:t>
      </w:r>
      <w:r>
        <w:rPr>
          <w:rFonts w:ascii="Times New Roman" w:hAnsi="Times New Roman" w:cs="Times New Roman"/>
        </w:rPr>
        <w:t xml:space="preserve">dalších cca 100 kusů zvířat ve stádě </w:t>
      </w:r>
      <w:r w:rsidR="00367C84">
        <w:rPr>
          <w:rFonts w:ascii="Times New Roman" w:hAnsi="Times New Roman" w:cs="Times New Roman"/>
        </w:rPr>
        <w:t xml:space="preserve">přidat alespoň </w:t>
      </w:r>
      <w:r w:rsidR="00920EA3">
        <w:rPr>
          <w:rFonts w:ascii="Times New Roman" w:hAnsi="Times New Roman" w:cs="Times New Roman"/>
        </w:rPr>
        <w:t>jednoho</w:t>
      </w:r>
      <w:r>
        <w:rPr>
          <w:rFonts w:ascii="Times New Roman" w:hAnsi="Times New Roman" w:cs="Times New Roman"/>
        </w:rPr>
        <w:t xml:space="preserve"> </w:t>
      </w:r>
      <w:r w:rsidR="00367C84">
        <w:rPr>
          <w:rFonts w:ascii="Times New Roman" w:hAnsi="Times New Roman" w:cs="Times New Roman"/>
        </w:rPr>
        <w:t xml:space="preserve">pasteveckého psa </w:t>
      </w:r>
      <w:r>
        <w:rPr>
          <w:rFonts w:ascii="Times New Roman" w:hAnsi="Times New Roman" w:cs="Times New Roman"/>
        </w:rPr>
        <w:t>navíc. Počet psů záleží i na lokalitě</w:t>
      </w:r>
      <w:r>
        <w:rPr>
          <w:rFonts w:ascii="Times New Roman" w:hAnsi="Times New Roman" w:cs="Times New Roman"/>
          <w:color w:val="000000"/>
        </w:rPr>
        <w:t xml:space="preserve"> (členitosti krajiny)</w:t>
      </w:r>
      <w:r w:rsidR="00D27524">
        <w:rPr>
          <w:rFonts w:ascii="Times New Roman" w:hAnsi="Times New Roman" w:cs="Times New Roman"/>
          <w:color w:val="000000"/>
        </w:rPr>
        <w:t>.</w:t>
      </w:r>
      <w:r>
        <w:rPr>
          <w:rFonts w:ascii="Times New Roman" w:hAnsi="Times New Roman" w:cs="Times New Roman"/>
          <w:color w:val="000000"/>
        </w:rPr>
        <w:t xml:space="preserve"> </w:t>
      </w:r>
      <w:r w:rsidR="00D27524">
        <w:rPr>
          <w:rFonts w:ascii="Times New Roman" w:hAnsi="Times New Roman" w:cs="Times New Roman"/>
          <w:color w:val="000000"/>
        </w:rPr>
        <w:t>P</w:t>
      </w:r>
      <w:r>
        <w:rPr>
          <w:rFonts w:ascii="Times New Roman" w:hAnsi="Times New Roman" w:cs="Times New Roman"/>
          <w:color w:val="000000"/>
        </w:rPr>
        <w:t>astevečtí psi pracují lépe, pokud jich je na pastvině víc a jsou mezi nimi po určité době vytvořeny hierarchické vztahy</w:t>
      </w:r>
      <w:r>
        <w:rPr>
          <w:rFonts w:ascii="Times New Roman" w:hAnsi="Times New Roman" w:cs="Times New Roman"/>
        </w:rPr>
        <w:t xml:space="preserve">. </w:t>
      </w:r>
      <w:r w:rsidR="00FD1D29">
        <w:rPr>
          <w:rFonts w:ascii="Times New Roman" w:hAnsi="Times New Roman" w:cs="Times New Roman"/>
        </w:rPr>
        <w:t>U početnějších stád je vhodné mít, tzv. rezervní psy, kteří hlídají stádo v době hárání feny nebo péče o štěňata.</w:t>
      </w:r>
    </w:p>
    <w:p w14:paraId="30A94C01" w14:textId="2BD034AE" w:rsidR="00FD1D29" w:rsidRPr="0070443B" w:rsidRDefault="00FD1D29" w:rsidP="009374F4">
      <w:pPr>
        <w:pStyle w:val="Standard"/>
        <w:numPr>
          <w:ilvl w:val="2"/>
          <w:numId w:val="48"/>
        </w:numPr>
        <w:spacing w:before="113" w:after="0"/>
        <w:ind w:left="709" w:hanging="709"/>
        <w:jc w:val="both"/>
      </w:pPr>
      <w:r>
        <w:rPr>
          <w:rFonts w:ascii="Times New Roman" w:hAnsi="Times New Roman" w:cs="Times New Roman"/>
        </w:rPr>
        <w:lastRenderedPageBreak/>
        <w:t xml:space="preserve">Při volné pastvě v doprovodu pastýře </w:t>
      </w:r>
      <w:r w:rsidR="00D84E93">
        <w:rPr>
          <w:rFonts w:ascii="Times New Roman" w:hAnsi="Times New Roman" w:cs="Times New Roman"/>
        </w:rPr>
        <w:t xml:space="preserve"> je třeba</w:t>
      </w:r>
      <w:r>
        <w:rPr>
          <w:rFonts w:ascii="Times New Roman" w:hAnsi="Times New Roman" w:cs="Times New Roman"/>
        </w:rPr>
        <w:t xml:space="preserve"> </w:t>
      </w:r>
      <w:r w:rsidR="00D84E93">
        <w:rPr>
          <w:rFonts w:ascii="Times New Roman" w:hAnsi="Times New Roman" w:cs="Times New Roman"/>
        </w:rPr>
        <w:t xml:space="preserve">přítomnost </w:t>
      </w:r>
      <w:r>
        <w:rPr>
          <w:rFonts w:ascii="Times New Roman" w:hAnsi="Times New Roman" w:cs="Times New Roman"/>
        </w:rPr>
        <w:t>minimálně 2 pasteveck</w:t>
      </w:r>
      <w:r w:rsidR="00D84E93">
        <w:rPr>
          <w:rFonts w:ascii="Times New Roman" w:hAnsi="Times New Roman" w:cs="Times New Roman"/>
        </w:rPr>
        <w:t>ých</w:t>
      </w:r>
      <w:r>
        <w:rPr>
          <w:rFonts w:ascii="Times New Roman" w:hAnsi="Times New Roman" w:cs="Times New Roman"/>
        </w:rPr>
        <w:t xml:space="preserve"> ps</w:t>
      </w:r>
      <w:r w:rsidR="00D84E93">
        <w:rPr>
          <w:rFonts w:ascii="Times New Roman" w:hAnsi="Times New Roman" w:cs="Times New Roman"/>
        </w:rPr>
        <w:t>ů ve stádě</w:t>
      </w:r>
      <w:r>
        <w:rPr>
          <w:rFonts w:ascii="Times New Roman" w:hAnsi="Times New Roman" w:cs="Times New Roman"/>
        </w:rPr>
        <w:t xml:space="preserve"> na </w:t>
      </w:r>
      <w:r w:rsidR="009E2C4C">
        <w:rPr>
          <w:rFonts w:ascii="Times New Roman" w:hAnsi="Times New Roman" w:cs="Times New Roman"/>
        </w:rPr>
        <w:t>3</w:t>
      </w:r>
      <w:r>
        <w:rPr>
          <w:rFonts w:ascii="Times New Roman" w:hAnsi="Times New Roman" w:cs="Times New Roman"/>
        </w:rPr>
        <w:t>00 ks pasených zvířat</w:t>
      </w:r>
      <w:r w:rsidR="00D84E93">
        <w:rPr>
          <w:rFonts w:ascii="Times New Roman" w:hAnsi="Times New Roman" w:cs="Times New Roman"/>
        </w:rPr>
        <w:t xml:space="preserve"> a lze doporučit minimálně jednoho ovčáckého psa pro manipulaci se stádem</w:t>
      </w:r>
      <w:r>
        <w:rPr>
          <w:rFonts w:ascii="Times New Roman" w:hAnsi="Times New Roman" w:cs="Times New Roman"/>
        </w:rPr>
        <w:t xml:space="preserve">. </w:t>
      </w:r>
    </w:p>
    <w:p w14:paraId="30643C60" w14:textId="77777777" w:rsidR="0031379A" w:rsidRDefault="0031379A">
      <w:pPr>
        <w:pStyle w:val="Standard"/>
        <w:spacing w:before="113" w:after="0"/>
        <w:jc w:val="both"/>
        <w:rPr>
          <w:rFonts w:ascii="Times New Roman" w:hAnsi="Times New Roman" w:cs="Times New Roman"/>
        </w:rPr>
      </w:pPr>
    </w:p>
    <w:p w14:paraId="106CF6E2" w14:textId="77777777" w:rsidR="0031379A" w:rsidRDefault="0031379A">
      <w:pPr>
        <w:pStyle w:val="Nadpis1"/>
        <w:jc w:val="both"/>
      </w:pPr>
      <w:bookmarkStart w:id="48" w:name="_Toc81290202"/>
      <w:r>
        <w:rPr>
          <w:rFonts w:ascii="Times New Roman" w:hAnsi="Times New Roman" w:cs="Times New Roman"/>
        </w:rPr>
        <w:t>7 Ochrana včelích úlů před útoky medvěda</w:t>
      </w:r>
      <w:bookmarkEnd w:id="48"/>
    </w:p>
    <w:p w14:paraId="3F4804EF" w14:textId="77777777" w:rsidR="0031379A" w:rsidRDefault="00DC3C15">
      <w:pPr>
        <w:pStyle w:val="Textbody"/>
        <w:rPr>
          <w:rFonts w:ascii="Times New Roman" w:hAnsi="Times New Roman" w:cs="Times New Roman"/>
          <w:lang w:eastAsia="cs-CZ"/>
        </w:rPr>
      </w:pPr>
      <w:r>
        <w:rPr>
          <w:noProof/>
          <w:lang w:eastAsia="cs-CZ"/>
        </w:rPr>
        <mc:AlternateContent>
          <mc:Choice Requires="wps">
            <w:drawing>
              <wp:anchor distT="0" distB="0" distL="114300" distR="114300" simplePos="0" relativeHeight="251651584" behindDoc="0" locked="0" layoutInCell="1" allowOverlap="1" wp14:anchorId="14F10AAA" wp14:editId="7E32DBBE">
                <wp:simplePos x="0" y="0"/>
                <wp:positionH relativeFrom="column">
                  <wp:posOffset>14605</wp:posOffset>
                </wp:positionH>
                <wp:positionV relativeFrom="paragraph">
                  <wp:posOffset>85725</wp:posOffset>
                </wp:positionV>
                <wp:extent cx="5743575" cy="635"/>
                <wp:effectExtent l="5080" t="9525" r="13970" b="889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6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2AFFD4" id="AutoShape 8" o:spid="_x0000_s1026" type="#_x0000_t32" style="position:absolute;margin-left:1.15pt;margin-top:6.75pt;width:452.25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" strokeweight=".26mm">
                <v:stroke joinstyle="miter"/>
              </v:shape>
            </w:pict>
          </mc:Fallback>
        </mc:AlternateContent>
      </w:r>
    </w:p>
    <w:p w14:paraId="48F20D94" w14:textId="77777777" w:rsidR="0031379A" w:rsidRDefault="0031379A">
      <w:pPr>
        <w:pStyle w:val="Nadpis2"/>
        <w:jc w:val="both"/>
      </w:pPr>
      <w:bookmarkStart w:id="49" w:name="_Toc81290203"/>
      <w:r>
        <w:rPr>
          <w:rFonts w:cs="Times New Roman"/>
        </w:rPr>
        <w:t>7.1 Elektrický ohradník</w:t>
      </w:r>
      <w:bookmarkEnd w:id="49"/>
      <w:r>
        <w:rPr>
          <w:rFonts w:cs="Times New Roman"/>
        </w:rPr>
        <w:t xml:space="preserve"> </w:t>
      </w:r>
    </w:p>
    <w:p w14:paraId="08FFCEEB" w14:textId="77777777" w:rsidR="0031379A" w:rsidRDefault="0031379A" w:rsidP="0028461A">
      <w:pPr>
        <w:numPr>
          <w:ilvl w:val="0"/>
          <w:numId w:val="8"/>
        </w:numPr>
        <w:spacing w:before="120" w:after="0" w:line="240" w:lineRule="auto"/>
        <w:ind w:hanging="720"/>
        <w:jc w:val="both"/>
      </w:pPr>
      <w:r>
        <w:rPr>
          <w:rFonts w:ascii="Times New Roman" w:hAnsi="Times New Roman" w:cs="Times New Roman"/>
          <w:lang w:eastAsia="cs-CZ"/>
        </w:rPr>
        <w:t>Elektrický ohradník tvoří buďto vodící lanka v pravidelném sponu nad sebou připevněná na kůlech (viz kap. 3.2.2) nebo elektrická vodivá síť (viz kap. 3.2.3). Celková výška elektrického ohradníku by měla činit 170 cm, přičemž vzdálenost lanek mezi sebou je 20–30 cm (Obr. 16). Spodní lanko je potřeba instalovat maximálně 20 cm nad zemí a kůly musejí být pevné – např. dřevěné či kovové (ne pouze plastové nebo sklolaminátové).</w:t>
      </w:r>
    </w:p>
    <w:p w14:paraId="58B1D347" w14:textId="6D3AE22A" w:rsidR="0031379A" w:rsidRDefault="0031379A">
      <w:pPr>
        <w:numPr>
          <w:ilvl w:val="0"/>
          <w:numId w:val="8"/>
        </w:numPr>
        <w:spacing w:after="0" w:line="240" w:lineRule="auto"/>
        <w:ind w:hanging="720"/>
        <w:jc w:val="both"/>
      </w:pPr>
      <w:r>
        <w:rPr>
          <w:rFonts w:ascii="Times New Roman" w:hAnsi="Times New Roman" w:cs="Times New Roman"/>
          <w:lang w:eastAsia="cs-CZ"/>
        </w:rPr>
        <w:t xml:space="preserve">Použitý zdroj el. impulsů musí být dostatečně silný a může být doplněn solárním nabíjením a kvalitní autobaterií s pomalým vybíjením (v místech bez přístupu k elektrické síti). Rovněž je vhodné použití ochrany proti blesku, kterou některé zdroje disponují. Jeho parametry </w:t>
      </w:r>
      <w:r w:rsidR="00136A94">
        <w:rPr>
          <w:rFonts w:ascii="Times New Roman" w:hAnsi="Times New Roman" w:cs="Times New Roman"/>
          <w:lang w:eastAsia="cs-CZ"/>
        </w:rPr>
        <w:t xml:space="preserve">by </w:t>
      </w:r>
      <w:r>
        <w:rPr>
          <w:rFonts w:ascii="Times New Roman" w:hAnsi="Times New Roman" w:cs="Times New Roman"/>
          <w:lang w:eastAsia="cs-CZ"/>
        </w:rPr>
        <w:t xml:space="preserve">měly zajistit minimálně napětí </w:t>
      </w:r>
      <w:r w:rsidR="00A26AD2">
        <w:rPr>
          <w:rFonts w:ascii="Times New Roman" w:hAnsi="Times New Roman" w:cs="Times New Roman"/>
          <w:lang w:eastAsia="cs-CZ"/>
        </w:rPr>
        <w:t>3,</w:t>
      </w:r>
      <w:r>
        <w:rPr>
          <w:rFonts w:ascii="Times New Roman" w:hAnsi="Times New Roman" w:cs="Times New Roman"/>
          <w:lang w:eastAsia="cs-CZ"/>
        </w:rPr>
        <w:t xml:space="preserve">5 kV </w:t>
      </w:r>
      <w:r w:rsidR="00A26AD2">
        <w:rPr>
          <w:rFonts w:ascii="Times New Roman" w:hAnsi="Times New Roman" w:cs="Times New Roman"/>
          <w:lang w:eastAsia="cs-CZ"/>
        </w:rPr>
        <w:t xml:space="preserve">v ohradníku </w:t>
      </w:r>
      <w:r>
        <w:rPr>
          <w:rFonts w:ascii="Times New Roman" w:hAnsi="Times New Roman" w:cs="Times New Roman"/>
          <w:lang w:eastAsia="cs-CZ"/>
        </w:rPr>
        <w:t xml:space="preserve">při výkonu </w:t>
      </w:r>
      <w:r w:rsidR="00A26AD2">
        <w:rPr>
          <w:rFonts w:ascii="Times New Roman" w:hAnsi="Times New Roman" w:cs="Times New Roman"/>
          <w:lang w:eastAsia="cs-CZ"/>
        </w:rPr>
        <w:t xml:space="preserve">maximálně </w:t>
      </w:r>
      <w:r>
        <w:rPr>
          <w:rFonts w:ascii="Times New Roman" w:hAnsi="Times New Roman" w:cs="Times New Roman"/>
          <w:lang w:eastAsia="cs-CZ"/>
        </w:rPr>
        <w:t>5 J</w:t>
      </w:r>
      <w:r w:rsidR="0097276E">
        <w:rPr>
          <w:rFonts w:ascii="Times New Roman" w:hAnsi="Times New Roman" w:cs="Times New Roman"/>
          <w:lang w:eastAsia="cs-CZ"/>
        </w:rPr>
        <w:t>.</w:t>
      </w:r>
    </w:p>
    <w:p w14:paraId="390336B1" w14:textId="77777777" w:rsidR="0031379A" w:rsidRDefault="0031379A">
      <w:pPr>
        <w:numPr>
          <w:ilvl w:val="0"/>
          <w:numId w:val="8"/>
        </w:numPr>
        <w:spacing w:after="0" w:line="240" w:lineRule="auto"/>
        <w:ind w:hanging="720"/>
        <w:jc w:val="both"/>
      </w:pPr>
      <w:r>
        <w:rPr>
          <w:rFonts w:ascii="Times New Roman" w:hAnsi="Times New Roman" w:cs="Times New Roman"/>
          <w:lang w:eastAsia="cs-CZ"/>
        </w:rPr>
        <w:t>Úly v ohradníku musí být aspoň 1 m od osy ohradníku a měly by být dále od stromů, aby medvěd nevyšplhal po stromě a pak po větvích do ohradníku.</w:t>
      </w:r>
    </w:p>
    <w:p w14:paraId="4B55ED5B" w14:textId="77777777" w:rsidR="0031379A" w:rsidRDefault="0031379A">
      <w:pPr>
        <w:spacing w:before="113" w:after="0" w:line="240" w:lineRule="auto"/>
        <w:jc w:val="both"/>
        <w:rPr>
          <w:rFonts w:ascii="Times New Roman" w:hAnsi="Times New Roman" w:cs="Times New Roman"/>
        </w:rPr>
      </w:pPr>
    </w:p>
    <w:p w14:paraId="3A7F99B8" w14:textId="77777777" w:rsidR="0031379A" w:rsidRDefault="0031379A">
      <w:pPr>
        <w:pStyle w:val="Nadpis2"/>
        <w:jc w:val="both"/>
      </w:pPr>
      <w:bookmarkStart w:id="50" w:name="_Toc81290204"/>
      <w:r>
        <w:rPr>
          <w:rFonts w:cs="Times New Roman"/>
        </w:rPr>
        <w:t>7.2 Mechanické zamezení přístupu medvěda k úlům</w:t>
      </w:r>
      <w:bookmarkEnd w:id="50"/>
      <w:r>
        <w:rPr>
          <w:rFonts w:cs="Times New Roman"/>
        </w:rPr>
        <w:t xml:space="preserve"> </w:t>
      </w:r>
    </w:p>
    <w:p w14:paraId="4C3903A1" w14:textId="77777777" w:rsidR="0031379A" w:rsidRDefault="0031379A" w:rsidP="0028461A">
      <w:pPr>
        <w:numPr>
          <w:ilvl w:val="0"/>
          <w:numId w:val="4"/>
        </w:numPr>
        <w:spacing w:before="120" w:after="0" w:line="240" w:lineRule="auto"/>
        <w:ind w:hanging="720"/>
        <w:jc w:val="both"/>
      </w:pPr>
      <w:r>
        <w:rPr>
          <w:rFonts w:ascii="Times New Roman" w:hAnsi="Times New Roman" w:cs="Times New Roman"/>
          <w:lang w:eastAsia="cs-CZ"/>
        </w:rPr>
        <w:t xml:space="preserve">Tento způsob ochrany úlů představují především klece – včelín musí být ze všech stran zajištěn mřížemi svařovanými na míru. </w:t>
      </w:r>
    </w:p>
    <w:p w14:paraId="424D24E2" w14:textId="77777777" w:rsidR="0031379A" w:rsidRDefault="0031379A">
      <w:pPr>
        <w:numPr>
          <w:ilvl w:val="0"/>
          <w:numId w:val="4"/>
        </w:numPr>
        <w:spacing w:after="0" w:line="240" w:lineRule="auto"/>
        <w:ind w:hanging="720"/>
        <w:jc w:val="both"/>
      </w:pPr>
      <w:r>
        <w:rPr>
          <w:rFonts w:ascii="Times New Roman" w:hAnsi="Times New Roman" w:cs="Times New Roman"/>
          <w:lang w:eastAsia="cs-CZ"/>
        </w:rPr>
        <w:t>Pro výrobu takové klece lze použít i silné roxory a kari sítě, přičemž tloušťka obvodových drá</w:t>
      </w:r>
      <w:r w:rsidRPr="00876D92">
        <w:rPr>
          <w:rFonts w:ascii="Times New Roman" w:hAnsi="Times New Roman" w:cs="Times New Roman"/>
          <w:lang w:eastAsia="cs-CZ"/>
        </w:rPr>
        <w:t>tů (</w:t>
      </w:r>
      <w:r w:rsidRPr="00411EE6">
        <w:rPr>
          <w:rFonts w:ascii="Times New Roman" w:hAnsi="Times New Roman" w:cs="Times New Roman"/>
          <w:lang w:eastAsia="cs-CZ"/>
        </w:rPr>
        <w:t>roxor</w:t>
      </w:r>
      <w:r w:rsidRPr="00876D92">
        <w:rPr>
          <w:rFonts w:ascii="Times New Roman" w:hAnsi="Times New Roman" w:cs="Times New Roman"/>
          <w:lang w:eastAsia="cs-CZ"/>
        </w:rPr>
        <w:t>), které tvoř</w:t>
      </w:r>
      <w:r>
        <w:rPr>
          <w:rFonts w:ascii="Times New Roman" w:hAnsi="Times New Roman" w:cs="Times New Roman"/>
          <w:lang w:eastAsia="cs-CZ"/>
        </w:rPr>
        <w:t>í vzpěry a rozpory, činí 25 mm a jsou od sebe vzdáleny vždy maximálně 1 m. Tloušťka drátů tvořících stěnu klece činí alespoň 10 mm (kari síť).</w:t>
      </w:r>
    </w:p>
    <w:p w14:paraId="248CD36F" w14:textId="5D27D8B0" w:rsidR="0031379A" w:rsidRDefault="0031379A">
      <w:pPr>
        <w:numPr>
          <w:ilvl w:val="0"/>
          <w:numId w:val="4"/>
        </w:numPr>
        <w:spacing w:after="0" w:line="240" w:lineRule="auto"/>
        <w:ind w:hanging="720"/>
        <w:jc w:val="both"/>
      </w:pPr>
      <w:r>
        <w:rPr>
          <w:rFonts w:ascii="Times New Roman" w:hAnsi="Times New Roman" w:cs="Times New Roman"/>
          <w:lang w:eastAsia="cs-CZ"/>
        </w:rPr>
        <w:t xml:space="preserve">Stěny úlů musí být alespoň 1 m za mřížemi (zboku i shora) a mříže je potřeba dát i zespodu. Velikost ok mříží činí maximálně 15 cm. Stropní část musí být rovněž robustní a dobře vyztužená, aby unesla váhu </w:t>
      </w:r>
      <w:r w:rsidR="00876D92">
        <w:rPr>
          <w:rFonts w:ascii="Times New Roman" w:hAnsi="Times New Roman" w:cs="Times New Roman"/>
          <w:lang w:eastAsia="cs-CZ"/>
        </w:rPr>
        <w:t>minimálně 300 kg</w:t>
      </w:r>
      <w:r>
        <w:rPr>
          <w:rFonts w:ascii="Times New Roman" w:hAnsi="Times New Roman" w:cs="Times New Roman"/>
          <w:lang w:eastAsia="cs-CZ"/>
        </w:rPr>
        <w:t xml:space="preserve">. Spoje musí být velmi pevné, jednotlivé stěny nesmí jít nadzvednout ani ohnout. Klece je vhodné na všech rozích připevnit zemními vruty </w:t>
      </w:r>
      <w:r w:rsidR="00876D92">
        <w:rPr>
          <w:rFonts w:ascii="Times New Roman" w:hAnsi="Times New Roman" w:cs="Times New Roman"/>
          <w:lang w:eastAsia="cs-CZ"/>
        </w:rPr>
        <w:t xml:space="preserve">délky alespoň 60 cm </w:t>
      </w:r>
      <w:r>
        <w:rPr>
          <w:rFonts w:ascii="Times New Roman" w:hAnsi="Times New Roman" w:cs="Times New Roman"/>
          <w:lang w:eastAsia="cs-CZ"/>
        </w:rPr>
        <w:t>bez použití trvalých kotev (beton, lepidlo, asfalt apod.).</w:t>
      </w:r>
    </w:p>
    <w:p w14:paraId="4998214A" w14:textId="77777777" w:rsidR="0031379A" w:rsidRDefault="0031379A">
      <w:pPr>
        <w:spacing w:after="0" w:line="240" w:lineRule="auto"/>
        <w:ind w:left="720"/>
        <w:jc w:val="both"/>
        <w:rPr>
          <w:rFonts w:ascii="Times New Roman" w:hAnsi="Times New Roman" w:cs="Times New Roman"/>
        </w:rPr>
      </w:pPr>
    </w:p>
    <w:p w14:paraId="6C41F729" w14:textId="77777777" w:rsidR="0031379A" w:rsidRDefault="0031379A">
      <w:pPr>
        <w:spacing w:after="0" w:line="240" w:lineRule="auto"/>
        <w:ind w:left="720"/>
        <w:jc w:val="both"/>
        <w:rPr>
          <w:rFonts w:ascii="Times New Roman" w:hAnsi="Times New Roman" w:cs="Times New Roman"/>
        </w:rPr>
      </w:pPr>
    </w:p>
    <w:p w14:paraId="39B3D396" w14:textId="645DB6DF" w:rsidR="0031379A" w:rsidRDefault="0031379A">
      <w:pPr>
        <w:pStyle w:val="Nadpis1"/>
        <w:jc w:val="both"/>
      </w:pPr>
      <w:bookmarkStart w:id="51" w:name="_Toc81290205"/>
      <w:r>
        <w:rPr>
          <w:rFonts w:ascii="Times New Roman" w:hAnsi="Times New Roman" w:cs="Times New Roman"/>
        </w:rPr>
        <w:t xml:space="preserve">8 Další </w:t>
      </w:r>
      <w:r w:rsidR="00572B67">
        <w:rPr>
          <w:rFonts w:ascii="Times New Roman" w:hAnsi="Times New Roman" w:cs="Times New Roman"/>
        </w:rPr>
        <w:t xml:space="preserve">dočasná </w:t>
      </w:r>
      <w:r>
        <w:rPr>
          <w:rFonts w:ascii="Times New Roman" w:hAnsi="Times New Roman" w:cs="Times New Roman"/>
        </w:rPr>
        <w:t>opatření</w:t>
      </w:r>
      <w:bookmarkEnd w:id="51"/>
      <w:r>
        <w:rPr>
          <w:rFonts w:ascii="Times New Roman" w:hAnsi="Times New Roman" w:cs="Times New Roman"/>
        </w:rPr>
        <w:t xml:space="preserve"> </w:t>
      </w:r>
    </w:p>
    <w:p w14:paraId="42C8E65A" w14:textId="77777777" w:rsidR="0031379A" w:rsidRDefault="00DC3C15">
      <w:pPr>
        <w:pStyle w:val="Textbody"/>
        <w:rPr>
          <w:rFonts w:ascii="Times New Roman" w:hAnsi="Times New Roman" w:cs="Times New Roman"/>
          <w:lang w:eastAsia="cs-CZ"/>
        </w:rPr>
      </w:pPr>
      <w:r>
        <w:rPr>
          <w:noProof/>
          <w:lang w:eastAsia="cs-CZ"/>
        </w:rPr>
        <mc:AlternateContent>
          <mc:Choice Requires="wps">
            <w:drawing>
              <wp:anchor distT="0" distB="0" distL="114300" distR="114300" simplePos="0" relativeHeight="251652608" behindDoc="0" locked="0" layoutInCell="1" allowOverlap="1" wp14:anchorId="00250CE0" wp14:editId="286BA2CD">
                <wp:simplePos x="0" y="0"/>
                <wp:positionH relativeFrom="column">
                  <wp:posOffset>14605</wp:posOffset>
                </wp:positionH>
                <wp:positionV relativeFrom="paragraph">
                  <wp:posOffset>123825</wp:posOffset>
                </wp:positionV>
                <wp:extent cx="5743575" cy="635"/>
                <wp:effectExtent l="5080" t="9525" r="13970" b="889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6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472B1" id="AutoShape 9" o:spid="_x0000_s1026" type="#_x0000_t32" style="position:absolute;margin-left:1.15pt;margin-top:9.75pt;width:452.25pt;height:.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" strokeweight=".26mm">
                <v:stroke joinstyle="miter"/>
              </v:shape>
            </w:pict>
          </mc:Fallback>
        </mc:AlternateContent>
      </w:r>
    </w:p>
    <w:p w14:paraId="3039E1C3" w14:textId="77777777" w:rsidR="0031379A" w:rsidRDefault="0031379A">
      <w:pPr>
        <w:pStyle w:val="Nadpis2"/>
        <w:jc w:val="both"/>
      </w:pPr>
      <w:bookmarkStart w:id="52" w:name="_Toc81290206"/>
      <w:r>
        <w:rPr>
          <w:rFonts w:cs="Times New Roman"/>
        </w:rPr>
        <w:t>8.1 Plašiče</w:t>
      </w:r>
      <w:bookmarkEnd w:id="52"/>
      <w:r>
        <w:rPr>
          <w:rFonts w:cs="Times New Roman"/>
        </w:rPr>
        <w:t xml:space="preserve"> </w:t>
      </w:r>
    </w:p>
    <w:p w14:paraId="3796D23A" w14:textId="0A7AB71E" w:rsidR="0031379A" w:rsidRDefault="0031379A" w:rsidP="0028461A">
      <w:pPr>
        <w:pStyle w:val="Textbody"/>
        <w:numPr>
          <w:ilvl w:val="0"/>
          <w:numId w:val="19"/>
        </w:numPr>
        <w:spacing w:before="120"/>
        <w:ind w:hanging="720"/>
        <w:jc w:val="both"/>
      </w:pPr>
      <w:r>
        <w:rPr>
          <w:rFonts w:ascii="Times New Roman" w:hAnsi="Times New Roman" w:cs="Times New Roman"/>
        </w:rPr>
        <w:t>Jedná se o zařízení, která vytváří iluzi lidské aktivity. Čidlem</w:t>
      </w:r>
      <w:r w:rsidR="00894430">
        <w:rPr>
          <w:rFonts w:ascii="Times New Roman" w:hAnsi="Times New Roman" w:cs="Times New Roman"/>
        </w:rPr>
        <w:t xml:space="preserve"> zařízení</w:t>
      </w:r>
      <w:r>
        <w:rPr>
          <w:rFonts w:ascii="Times New Roman" w:hAnsi="Times New Roman" w:cs="Times New Roman"/>
        </w:rPr>
        <w:t xml:space="preserve"> rozezn</w:t>
      </w:r>
      <w:r w:rsidR="00894430">
        <w:rPr>
          <w:rFonts w:ascii="Times New Roman" w:hAnsi="Times New Roman" w:cs="Times New Roman"/>
        </w:rPr>
        <w:t>á</w:t>
      </w:r>
      <w:r>
        <w:rPr>
          <w:rFonts w:ascii="Times New Roman" w:hAnsi="Times New Roman" w:cs="Times New Roman"/>
        </w:rPr>
        <w:t xml:space="preserve"> pohyb v blízkosti ohrad</w:t>
      </w:r>
      <w:r w:rsidR="00894430">
        <w:rPr>
          <w:rFonts w:ascii="Times New Roman" w:hAnsi="Times New Roman" w:cs="Times New Roman"/>
        </w:rPr>
        <w:t>y</w:t>
      </w:r>
      <w:r>
        <w:rPr>
          <w:rFonts w:ascii="Times New Roman" w:hAnsi="Times New Roman" w:cs="Times New Roman"/>
        </w:rPr>
        <w:t xml:space="preserve"> (podobně jako fotopast) a spouští světelné efekty (krátkodobé rozsvícení, blikání), zvukové efekty (přehrávání lidského hlasu, zvuky střelby, štěkot psů, apod.) nebo jejich kombinaci. Tyto efekty navozují dojem přítomnosti člověka</w:t>
      </w:r>
      <w:r w:rsidR="00D27524">
        <w:rPr>
          <w:rFonts w:ascii="Times New Roman" w:hAnsi="Times New Roman" w:cs="Times New Roman"/>
        </w:rPr>
        <w:t xml:space="preserve"> či psů</w:t>
      </w:r>
      <w:r w:rsidR="00920EA3">
        <w:rPr>
          <w:rFonts w:ascii="Times New Roman" w:hAnsi="Times New Roman" w:cs="Times New Roman"/>
        </w:rPr>
        <w:t>,</w:t>
      </w:r>
      <w:r>
        <w:rPr>
          <w:rFonts w:ascii="Times New Roman" w:hAnsi="Times New Roman" w:cs="Times New Roman"/>
        </w:rPr>
        <w:t xml:space="preserve"> a </w:t>
      </w:r>
      <w:r w:rsidR="00894430">
        <w:rPr>
          <w:rFonts w:ascii="Times New Roman" w:hAnsi="Times New Roman" w:cs="Times New Roman"/>
        </w:rPr>
        <w:t xml:space="preserve">tak </w:t>
      </w:r>
      <w:r>
        <w:rPr>
          <w:rFonts w:ascii="Times New Roman" w:hAnsi="Times New Roman" w:cs="Times New Roman"/>
        </w:rPr>
        <w:t>predátora zneklidňují a odrazují ho od pohybu v</w:t>
      </w:r>
      <w:r w:rsidR="00D27524">
        <w:rPr>
          <w:rFonts w:ascii="Times New Roman" w:hAnsi="Times New Roman" w:cs="Times New Roman"/>
        </w:rPr>
        <w:t>e</w:t>
      </w:r>
      <w:r>
        <w:rPr>
          <w:rFonts w:ascii="Times New Roman" w:hAnsi="Times New Roman" w:cs="Times New Roman"/>
        </w:rPr>
        <w:t> směru</w:t>
      </w:r>
      <w:r w:rsidR="00D27524">
        <w:rPr>
          <w:rFonts w:ascii="Times New Roman" w:hAnsi="Times New Roman" w:cs="Times New Roman"/>
        </w:rPr>
        <w:t xml:space="preserve"> k</w:t>
      </w:r>
      <w:r w:rsidR="00572B67">
        <w:rPr>
          <w:rFonts w:ascii="Times New Roman" w:hAnsi="Times New Roman" w:cs="Times New Roman"/>
        </w:rPr>
        <w:t> hospodářským zvířatům</w:t>
      </w:r>
      <w:r w:rsidR="00894430">
        <w:rPr>
          <w:rFonts w:ascii="Times New Roman" w:hAnsi="Times New Roman" w:cs="Times New Roman"/>
        </w:rPr>
        <w:t xml:space="preserve"> (resp. úmyslu na </w:t>
      </w:r>
      <w:r w:rsidR="00572B67">
        <w:rPr>
          <w:rFonts w:ascii="Times New Roman" w:hAnsi="Times New Roman" w:cs="Times New Roman"/>
        </w:rPr>
        <w:t>ně</w:t>
      </w:r>
      <w:r w:rsidR="00894430">
        <w:rPr>
          <w:rFonts w:ascii="Times New Roman" w:hAnsi="Times New Roman" w:cs="Times New Roman"/>
        </w:rPr>
        <w:t xml:space="preserve"> zaútočit)</w:t>
      </w:r>
      <w:r>
        <w:rPr>
          <w:rFonts w:ascii="Times New Roman" w:hAnsi="Times New Roman" w:cs="Times New Roman"/>
        </w:rPr>
        <w:t xml:space="preserve">. </w:t>
      </w:r>
    </w:p>
    <w:p w14:paraId="300BD37D" w14:textId="71A05716" w:rsidR="0031379A" w:rsidRDefault="0031379A">
      <w:pPr>
        <w:pStyle w:val="Textbody"/>
        <w:numPr>
          <w:ilvl w:val="0"/>
          <w:numId w:val="19"/>
        </w:numPr>
        <w:ind w:hanging="720"/>
        <w:jc w:val="both"/>
      </w:pPr>
      <w:r>
        <w:rPr>
          <w:rFonts w:ascii="Times New Roman" w:hAnsi="Times New Roman" w:cs="Times New Roman"/>
        </w:rPr>
        <w:t xml:space="preserve">Plašiče lze použít </w:t>
      </w:r>
      <w:r w:rsidR="00572B67">
        <w:rPr>
          <w:rFonts w:ascii="Times New Roman" w:hAnsi="Times New Roman" w:cs="Times New Roman"/>
        </w:rPr>
        <w:t xml:space="preserve">pouze </w:t>
      </w:r>
      <w:r>
        <w:rPr>
          <w:rFonts w:ascii="Times New Roman" w:hAnsi="Times New Roman" w:cs="Times New Roman"/>
        </w:rPr>
        <w:t xml:space="preserve">jako doplněk k oplocení, </w:t>
      </w:r>
      <w:r w:rsidR="00894430">
        <w:rPr>
          <w:rFonts w:ascii="Times New Roman" w:hAnsi="Times New Roman" w:cs="Times New Roman"/>
        </w:rPr>
        <w:t xml:space="preserve">především ke košáru, </w:t>
      </w:r>
      <w:r>
        <w:rPr>
          <w:rFonts w:ascii="Times New Roman" w:hAnsi="Times New Roman" w:cs="Times New Roman"/>
        </w:rPr>
        <w:t>nikoli samostatně.</w:t>
      </w:r>
    </w:p>
    <w:p w14:paraId="50BD22C6" w14:textId="77777777" w:rsidR="0031379A" w:rsidRDefault="0031379A">
      <w:pPr>
        <w:pStyle w:val="Textbody"/>
        <w:numPr>
          <w:ilvl w:val="0"/>
          <w:numId w:val="19"/>
        </w:numPr>
        <w:ind w:hanging="720"/>
        <w:jc w:val="both"/>
      </w:pPr>
      <w:r>
        <w:rPr>
          <w:rFonts w:ascii="Times New Roman" w:hAnsi="Times New Roman" w:cs="Times New Roman"/>
        </w:rPr>
        <w:t>Polohu plašiče je nutné náhodně přesunovat a podpořit tak dojem nepravidelné lidské aktivity.</w:t>
      </w:r>
    </w:p>
    <w:p w14:paraId="02EBE0E6" w14:textId="598BB56F" w:rsidR="0031379A" w:rsidRDefault="0031379A">
      <w:pPr>
        <w:pStyle w:val="Textbody"/>
        <w:numPr>
          <w:ilvl w:val="0"/>
          <w:numId w:val="19"/>
        </w:numPr>
        <w:ind w:hanging="720"/>
        <w:jc w:val="both"/>
      </w:pPr>
      <w:r>
        <w:rPr>
          <w:rFonts w:ascii="Times New Roman" w:hAnsi="Times New Roman" w:cs="Times New Roman"/>
        </w:rPr>
        <w:t xml:space="preserve">Nezbytné je </w:t>
      </w:r>
      <w:r w:rsidR="00572B67">
        <w:rPr>
          <w:rFonts w:ascii="Times New Roman" w:hAnsi="Times New Roman" w:cs="Times New Roman"/>
        </w:rPr>
        <w:t>v průběhu pastevní sezóny</w:t>
      </w:r>
      <w:r>
        <w:rPr>
          <w:rFonts w:ascii="Times New Roman" w:hAnsi="Times New Roman" w:cs="Times New Roman"/>
        </w:rPr>
        <w:t xml:space="preserve"> zvolenou sadu projevů obměňovat, aby si predátor na kombinaci zvuků a světel nezvykl. </w:t>
      </w:r>
    </w:p>
    <w:p w14:paraId="2E1F784D" w14:textId="77777777" w:rsidR="0031379A" w:rsidRDefault="0031379A">
      <w:pPr>
        <w:pStyle w:val="Nadpis1"/>
        <w:pageBreakBefore/>
      </w:pPr>
      <w:bookmarkStart w:id="53" w:name="_Toc81290207"/>
      <w:r>
        <w:rPr>
          <w:rFonts w:ascii="Times New Roman" w:hAnsi="Times New Roman" w:cs="Times New Roman"/>
        </w:rPr>
        <w:lastRenderedPageBreak/>
        <w:t>Přílohy I - Nákresy</w:t>
      </w:r>
      <w:bookmarkEnd w:id="53"/>
    </w:p>
    <w:p w14:paraId="0856E3EA" w14:textId="77777777" w:rsidR="0031379A" w:rsidRDefault="00DC3C15">
      <w:pPr>
        <w:pStyle w:val="Standard"/>
        <w:jc w:val="both"/>
        <w:rPr>
          <w:rFonts w:ascii="Times New Roman" w:hAnsi="Times New Roman" w:cs="Times New Roman"/>
          <w:color w:val="FF0000"/>
          <w:lang w:eastAsia="cs-CZ"/>
        </w:rPr>
      </w:pPr>
      <w:r>
        <w:rPr>
          <w:noProof/>
          <w:lang w:eastAsia="cs-CZ"/>
        </w:rPr>
        <mc:AlternateContent>
          <mc:Choice Requires="wps">
            <w:drawing>
              <wp:anchor distT="0" distB="0" distL="114300" distR="114300" simplePos="0" relativeHeight="251653632" behindDoc="0" locked="0" layoutInCell="1" allowOverlap="1" wp14:anchorId="44515982" wp14:editId="7FE39994">
                <wp:simplePos x="0" y="0"/>
                <wp:positionH relativeFrom="column">
                  <wp:posOffset>-4445</wp:posOffset>
                </wp:positionH>
                <wp:positionV relativeFrom="paragraph">
                  <wp:posOffset>28575</wp:posOffset>
                </wp:positionV>
                <wp:extent cx="5743575" cy="635"/>
                <wp:effectExtent l="5080" t="9525" r="13970" b="889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635"/>
                        </a:xfrm>
                        <a:prstGeom prst="straightConnector1">
                          <a:avLst/>
                        </a:prstGeom>
                        <a:noFill/>
                        <a:ln w="936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1E597" id="AutoShape 10" o:spid="_x0000_s1026" type="#_x0000_t32" style="position:absolute;margin-left:-.35pt;margin-top:2.25pt;width:452.25pt;height:.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" strokeweight=".26mm">
                <v:stroke joinstyle="miter"/>
              </v:shape>
            </w:pict>
          </mc:Fallback>
        </mc:AlternateContent>
      </w:r>
    </w:p>
    <w:p w14:paraId="08724C7F" w14:textId="77777777" w:rsidR="0031379A" w:rsidRDefault="0031379A">
      <w:pPr>
        <w:pStyle w:val="Nadpis2"/>
      </w:pPr>
      <w:bookmarkStart w:id="54" w:name="_Toc81290208"/>
      <w:r>
        <w:t>Seznam nákresů</w:t>
      </w:r>
      <w:bookmarkEnd w:id="54"/>
    </w:p>
    <w:p w14:paraId="23ED585D" w14:textId="77777777" w:rsidR="0031379A" w:rsidRDefault="0031379A">
      <w:pPr>
        <w:pStyle w:val="LO-normal"/>
        <w:spacing w:before="113" w:line="252" w:lineRule="auto"/>
        <w:jc w:val="both"/>
      </w:pPr>
      <w:r>
        <w:rPr>
          <w:rFonts w:ascii="Times New Roman" w:eastAsia="Calibri" w:hAnsi="Times New Roman" w:cs="Times New Roman"/>
          <w:i/>
          <w:sz w:val="18"/>
          <w:szCs w:val="18"/>
        </w:rPr>
        <w:t xml:space="preserve">Obr. 1 Uzemnění (kapitola 3.2.1) </w:t>
      </w:r>
    </w:p>
    <w:p w14:paraId="6363B269" w14:textId="77777777" w:rsidR="0031379A" w:rsidRDefault="0031379A">
      <w:pPr>
        <w:pStyle w:val="LO-normal"/>
        <w:spacing w:before="113" w:line="252" w:lineRule="auto"/>
        <w:jc w:val="both"/>
      </w:pPr>
      <w:r>
        <w:rPr>
          <w:rFonts w:ascii="Times New Roman" w:eastAsia="Calibri" w:hAnsi="Times New Roman" w:cs="Times New Roman"/>
          <w:i/>
          <w:sz w:val="18"/>
          <w:szCs w:val="18"/>
        </w:rPr>
        <w:t>Obr. 2 Zesílené zemnění (kapitola 3.2.1)</w:t>
      </w:r>
    </w:p>
    <w:p w14:paraId="02C0630E" w14:textId="66DDCB58" w:rsidR="0031379A" w:rsidRDefault="0031379A">
      <w:pPr>
        <w:pStyle w:val="LO-normal"/>
        <w:spacing w:before="113" w:line="252" w:lineRule="auto"/>
        <w:jc w:val="both"/>
      </w:pPr>
      <w:r>
        <w:rPr>
          <w:rFonts w:ascii="Times New Roman" w:eastAsia="Calibri" w:hAnsi="Times New Roman" w:cs="Times New Roman"/>
          <w:i/>
          <w:sz w:val="18"/>
          <w:szCs w:val="18"/>
        </w:rPr>
        <w:t xml:space="preserve">Obr. 3 Víceřadé přenosné oplocení </w:t>
      </w:r>
      <w:r w:rsidR="004F4D3C" w:rsidRPr="004F4D3C">
        <w:rPr>
          <w:rFonts w:ascii="Times New Roman" w:eastAsia="Calibri" w:hAnsi="Times New Roman" w:cs="Times New Roman"/>
          <w:i/>
          <w:sz w:val="18"/>
          <w:szCs w:val="18"/>
        </w:rPr>
        <w:t xml:space="preserve">elektrického ohradníku </w:t>
      </w:r>
      <w:r>
        <w:rPr>
          <w:rFonts w:ascii="Times New Roman" w:eastAsia="Calibri" w:hAnsi="Times New Roman" w:cs="Times New Roman"/>
          <w:i/>
          <w:sz w:val="18"/>
          <w:szCs w:val="18"/>
        </w:rPr>
        <w:t>(kapitola 3.2.2)</w:t>
      </w:r>
    </w:p>
    <w:p w14:paraId="29A4BBB2" w14:textId="77777777" w:rsidR="0031379A" w:rsidRDefault="0031379A">
      <w:pPr>
        <w:pStyle w:val="LO-normal"/>
        <w:spacing w:before="113" w:line="252" w:lineRule="auto"/>
        <w:jc w:val="both"/>
      </w:pPr>
      <w:r>
        <w:rPr>
          <w:rFonts w:ascii="Times New Roman" w:eastAsia="Calibri" w:hAnsi="Times New Roman" w:cs="Times New Roman"/>
          <w:i/>
          <w:sz w:val="18"/>
          <w:szCs w:val="18"/>
        </w:rPr>
        <w:t xml:space="preserve">Obr. 4 Vodivá síť (kapitola 3.2.3) </w:t>
      </w:r>
    </w:p>
    <w:p w14:paraId="2FC16A91" w14:textId="77777777" w:rsidR="0031379A" w:rsidRDefault="0031379A">
      <w:pPr>
        <w:pStyle w:val="LO-normal"/>
        <w:spacing w:before="113" w:line="252" w:lineRule="auto"/>
        <w:jc w:val="both"/>
      </w:pPr>
      <w:r>
        <w:rPr>
          <w:rFonts w:ascii="Times New Roman" w:eastAsia="Calibri" w:hAnsi="Times New Roman" w:cs="Times New Roman"/>
          <w:i/>
          <w:sz w:val="18"/>
          <w:szCs w:val="18"/>
        </w:rPr>
        <w:t xml:space="preserve">Obr. 5 Pevné oplocení z pletiva (kapitola 3.3.1) </w:t>
      </w:r>
    </w:p>
    <w:p w14:paraId="2A22116C" w14:textId="708FE95F" w:rsidR="0031379A" w:rsidRDefault="0031379A">
      <w:pPr>
        <w:pStyle w:val="LO-normal"/>
        <w:spacing w:before="113" w:line="252" w:lineRule="auto"/>
        <w:jc w:val="both"/>
      </w:pPr>
      <w:r>
        <w:rPr>
          <w:rFonts w:ascii="Times New Roman" w:eastAsia="Calibri" w:hAnsi="Times New Roman" w:cs="Times New Roman"/>
          <w:i/>
          <w:sz w:val="18"/>
          <w:szCs w:val="18"/>
        </w:rPr>
        <w:t xml:space="preserve">Obr. 6 Víceřadé pevné oplocení </w:t>
      </w:r>
      <w:r w:rsidR="004F4D3C" w:rsidRPr="004F4D3C">
        <w:rPr>
          <w:rFonts w:ascii="Times New Roman" w:eastAsia="Calibri" w:hAnsi="Times New Roman" w:cs="Times New Roman"/>
          <w:i/>
          <w:sz w:val="18"/>
          <w:szCs w:val="18"/>
        </w:rPr>
        <w:t>s elektrickým ohradníkem</w:t>
      </w:r>
      <w:r>
        <w:rPr>
          <w:rFonts w:ascii="Times New Roman" w:eastAsia="Calibri" w:hAnsi="Times New Roman" w:cs="Times New Roman"/>
          <w:i/>
          <w:sz w:val="18"/>
          <w:szCs w:val="18"/>
        </w:rPr>
        <w:t xml:space="preserve"> (kapitola 3.3.2) </w:t>
      </w:r>
    </w:p>
    <w:p w14:paraId="7803206B" w14:textId="77777777" w:rsidR="0031379A" w:rsidRDefault="0031379A">
      <w:pPr>
        <w:pStyle w:val="LO-normal"/>
        <w:spacing w:before="113" w:line="252" w:lineRule="auto"/>
        <w:jc w:val="both"/>
      </w:pPr>
      <w:r>
        <w:rPr>
          <w:rFonts w:ascii="Times New Roman" w:eastAsia="Calibri" w:hAnsi="Times New Roman" w:cs="Times New Roman"/>
          <w:i/>
          <w:sz w:val="18"/>
          <w:szCs w:val="18"/>
        </w:rPr>
        <w:t xml:space="preserve">Obr. 7 Kombinovaná konstrukce pevného oplocení  (kapitola 3.3.3) </w:t>
      </w:r>
    </w:p>
    <w:p w14:paraId="2AFF8DF3" w14:textId="77777777" w:rsidR="0031379A" w:rsidRDefault="0031379A">
      <w:pPr>
        <w:pStyle w:val="LO-normal"/>
        <w:spacing w:before="113" w:line="252" w:lineRule="auto"/>
        <w:jc w:val="both"/>
      </w:pPr>
      <w:r>
        <w:rPr>
          <w:rFonts w:ascii="Times New Roman" w:eastAsia="Calibri" w:hAnsi="Times New Roman" w:cs="Times New Roman"/>
          <w:i/>
          <w:sz w:val="18"/>
          <w:szCs w:val="18"/>
        </w:rPr>
        <w:t xml:space="preserve">Obr. 8 Optické bariéry – Zradidla a páska (kapitola 3.4) </w:t>
      </w:r>
    </w:p>
    <w:p w14:paraId="28F57E78" w14:textId="77777777" w:rsidR="0031379A" w:rsidRDefault="0031379A">
      <w:pPr>
        <w:pStyle w:val="LO-normal"/>
        <w:spacing w:before="113" w:line="252" w:lineRule="auto"/>
        <w:jc w:val="both"/>
      </w:pPr>
      <w:r>
        <w:rPr>
          <w:rFonts w:ascii="Times New Roman" w:eastAsia="Calibri" w:hAnsi="Times New Roman" w:cs="Times New Roman"/>
          <w:i/>
          <w:sz w:val="18"/>
          <w:szCs w:val="18"/>
        </w:rPr>
        <w:t xml:space="preserve">Obr. 9 Ochrana proti podhrabání  - Elektrický vodič (kapitola 3.5.1) </w:t>
      </w:r>
    </w:p>
    <w:p w14:paraId="6D01773D" w14:textId="77777777" w:rsidR="0031379A" w:rsidRDefault="0031379A">
      <w:pPr>
        <w:pStyle w:val="LO-normal"/>
        <w:spacing w:before="113" w:line="240" w:lineRule="auto"/>
        <w:jc w:val="both"/>
      </w:pPr>
      <w:r>
        <w:rPr>
          <w:rFonts w:ascii="Times New Roman" w:eastAsia="Calibri" w:hAnsi="Times New Roman" w:cs="Times New Roman"/>
          <w:i/>
          <w:sz w:val="18"/>
          <w:szCs w:val="18"/>
        </w:rPr>
        <w:t xml:space="preserve">Obr. 10 Ochrana proti podhrabání  - Položené pletivo (kapitola 3.5.2) </w:t>
      </w:r>
    </w:p>
    <w:p w14:paraId="6C486175" w14:textId="77777777" w:rsidR="0031379A" w:rsidRDefault="0031379A">
      <w:pPr>
        <w:pStyle w:val="LO-normal"/>
        <w:widowControl w:val="0"/>
        <w:spacing w:before="113" w:line="252" w:lineRule="auto"/>
        <w:jc w:val="both"/>
      </w:pPr>
      <w:r>
        <w:rPr>
          <w:rFonts w:ascii="Times New Roman" w:eastAsia="Calibri" w:hAnsi="Times New Roman" w:cs="Times New Roman"/>
          <w:i/>
          <w:sz w:val="18"/>
          <w:szCs w:val="18"/>
        </w:rPr>
        <w:t xml:space="preserve">Obr. 11 Ochrana proti přeskakování – Dvě řady elektrických ohradníků (kapitola 3.6) </w:t>
      </w:r>
    </w:p>
    <w:p w14:paraId="2FCFC0EA" w14:textId="77777777" w:rsidR="0031379A" w:rsidRDefault="0031379A">
      <w:pPr>
        <w:pStyle w:val="LO-normal"/>
        <w:widowControl w:val="0"/>
        <w:spacing w:before="113" w:line="252" w:lineRule="auto"/>
        <w:jc w:val="both"/>
      </w:pPr>
      <w:r>
        <w:rPr>
          <w:rFonts w:ascii="Times New Roman" w:eastAsia="Calibri" w:hAnsi="Times New Roman" w:cs="Times New Roman"/>
          <w:i/>
          <w:sz w:val="18"/>
          <w:szCs w:val="18"/>
        </w:rPr>
        <w:t xml:space="preserve">Obr. 12 Pevná brána (kapitola 3.8.1) </w:t>
      </w:r>
    </w:p>
    <w:p w14:paraId="50288AC7" w14:textId="77777777" w:rsidR="0031379A" w:rsidRDefault="0031379A">
      <w:pPr>
        <w:pStyle w:val="LO-normal"/>
        <w:widowControl w:val="0"/>
        <w:spacing w:before="113" w:line="252" w:lineRule="auto"/>
        <w:jc w:val="both"/>
      </w:pPr>
      <w:r>
        <w:rPr>
          <w:rFonts w:ascii="Times New Roman" w:eastAsia="Calibri" w:hAnsi="Times New Roman" w:cs="Times New Roman"/>
          <w:i/>
          <w:sz w:val="18"/>
          <w:szCs w:val="18"/>
        </w:rPr>
        <w:t xml:space="preserve">Obr. 13 Vodivá brána (kapitola 3.8.2) </w:t>
      </w:r>
    </w:p>
    <w:p w14:paraId="3E60CFDB" w14:textId="77777777" w:rsidR="0031379A" w:rsidRDefault="0031379A">
      <w:pPr>
        <w:pStyle w:val="LO-normal"/>
        <w:widowControl w:val="0"/>
        <w:spacing w:before="113" w:line="252" w:lineRule="auto"/>
        <w:jc w:val="both"/>
      </w:pPr>
      <w:r>
        <w:rPr>
          <w:rFonts w:ascii="Times New Roman" w:eastAsia="Calibri" w:hAnsi="Times New Roman" w:cs="Times New Roman"/>
          <w:i/>
          <w:sz w:val="18"/>
          <w:szCs w:val="18"/>
        </w:rPr>
        <w:t>Obr. 14 Pevný košár (kapitola 4.1)</w:t>
      </w:r>
    </w:p>
    <w:p w14:paraId="2312DD0D" w14:textId="77777777" w:rsidR="0031379A" w:rsidRDefault="0031379A">
      <w:pPr>
        <w:pStyle w:val="LO-normal"/>
        <w:widowControl w:val="0"/>
        <w:spacing w:before="113" w:line="252" w:lineRule="auto"/>
        <w:jc w:val="both"/>
      </w:pPr>
      <w:r>
        <w:rPr>
          <w:rFonts w:ascii="Times New Roman" w:eastAsia="Calibri" w:hAnsi="Times New Roman" w:cs="Times New Roman"/>
          <w:i/>
          <w:sz w:val="18"/>
          <w:szCs w:val="18"/>
        </w:rPr>
        <w:t xml:space="preserve">Obr. 15 Mobilní košár (kapitola 4.2) </w:t>
      </w:r>
    </w:p>
    <w:p w14:paraId="25B7030E" w14:textId="77777777" w:rsidR="0031379A" w:rsidRDefault="0031379A">
      <w:pPr>
        <w:pStyle w:val="LO-normal"/>
        <w:widowControl w:val="0"/>
        <w:spacing w:before="113" w:line="252" w:lineRule="auto"/>
        <w:jc w:val="both"/>
      </w:pPr>
      <w:r>
        <w:rPr>
          <w:rFonts w:ascii="Times New Roman" w:eastAsia="Calibri" w:hAnsi="Times New Roman" w:cs="Times New Roman"/>
          <w:i/>
          <w:sz w:val="18"/>
          <w:szCs w:val="18"/>
        </w:rPr>
        <w:t xml:space="preserve">Obr. 16 Ochrana včelích úlů před útoky medvěda  - Elektrický ohradník (kapitola 7.1) </w:t>
      </w:r>
    </w:p>
    <w:p w14:paraId="78FD06ED" w14:textId="77777777" w:rsidR="0031379A" w:rsidRDefault="0031379A">
      <w:pPr>
        <w:pStyle w:val="LO-normal"/>
        <w:widowControl w:val="0"/>
        <w:spacing w:before="113" w:line="252" w:lineRule="auto"/>
        <w:jc w:val="both"/>
      </w:pPr>
    </w:p>
    <w:p w14:paraId="1DFF9FF2" w14:textId="51526BE2" w:rsidR="0031379A" w:rsidRDefault="0031379A">
      <w:pPr>
        <w:pStyle w:val="Nadpis2"/>
        <w:pageBreakBefore/>
      </w:pPr>
      <w:bookmarkStart w:id="55" w:name="_Toc81290209"/>
      <w:r>
        <w:lastRenderedPageBreak/>
        <w:t>Nákresy</w:t>
      </w:r>
      <w:bookmarkEnd w:id="55"/>
    </w:p>
    <w:p w14:paraId="620190F2" w14:textId="05625374" w:rsidR="00C1285F" w:rsidRPr="00C1285F" w:rsidRDefault="00C1285F" w:rsidP="00C1285F">
      <w:pPr>
        <w:pStyle w:val="Textbody"/>
      </w:pPr>
      <w:r w:rsidRPr="00C1285F">
        <w:rPr>
          <w:noProof/>
          <w:lang w:eastAsia="cs-CZ"/>
        </w:rPr>
        <w:drawing>
          <wp:inline distT="0" distB="0" distL="0" distR="0" wp14:anchorId="5D616B3E" wp14:editId="3483C490">
            <wp:extent cx="5705475" cy="3996690"/>
            <wp:effectExtent l="0" t="0" r="9525" b="3810"/>
            <wp:docPr id="11" name="Obrázek 11" descr="D:\Standardy\ochrana stád\Aktualizace 2022\k oponentuře\opravené obrazky\obr1_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ndardy\ochrana stád\Aktualizace 2022\k oponentuře\opravené obrazky\obr1_Z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5534" cy="3996731"/>
                    </a:xfrm>
                    <a:prstGeom prst="rect">
                      <a:avLst/>
                    </a:prstGeom>
                    <a:noFill/>
                    <a:ln>
                      <a:noFill/>
                    </a:ln>
                  </pic:spPr>
                </pic:pic>
              </a:graphicData>
            </a:graphic>
          </wp:inline>
        </w:drawing>
      </w:r>
    </w:p>
    <w:p w14:paraId="72A7C57A" w14:textId="0E5490C7" w:rsidR="0031379A" w:rsidRDefault="0031379A">
      <w:pPr>
        <w:pStyle w:val="LO-normal"/>
        <w:spacing w:before="113" w:line="252" w:lineRule="auto"/>
        <w:jc w:val="both"/>
      </w:pPr>
      <w:r>
        <w:rPr>
          <w:rFonts w:ascii="Times New Roman" w:eastAsia="Calibri" w:hAnsi="Times New Roman" w:cs="Times New Roman"/>
          <w:i/>
          <w:sz w:val="18"/>
          <w:szCs w:val="18"/>
        </w:rPr>
        <w:t xml:space="preserve">Obr. 1 Uzemnění (kapitola 3.2.1) </w:t>
      </w:r>
    </w:p>
    <w:p w14:paraId="294FCCDD" w14:textId="75DC6382" w:rsidR="0031379A" w:rsidRDefault="0031379A">
      <w:pPr>
        <w:pStyle w:val="LO-normal"/>
        <w:spacing w:before="113" w:line="252" w:lineRule="auto"/>
        <w:jc w:val="both"/>
        <w:rPr>
          <w:rFonts w:ascii="Times New Roman" w:eastAsia="Calibri" w:hAnsi="Times New Roman" w:cs="Times New Roman"/>
          <w:i/>
          <w:sz w:val="18"/>
          <w:szCs w:val="18"/>
        </w:rPr>
      </w:pPr>
    </w:p>
    <w:p w14:paraId="7572F15B" w14:textId="016BE93F" w:rsidR="0031379A" w:rsidRDefault="0031379A" w:rsidP="00D44262">
      <w:pPr>
        <w:pStyle w:val="LO-normal"/>
        <w:spacing w:before="113" w:line="252" w:lineRule="auto"/>
        <w:rPr>
          <w:rFonts w:ascii="Times New Roman" w:eastAsia="Calibri" w:hAnsi="Times New Roman" w:cs="Times New Roman"/>
          <w:i/>
          <w:sz w:val="18"/>
          <w:szCs w:val="18"/>
        </w:rPr>
      </w:pPr>
      <w:r>
        <w:rPr>
          <w:rFonts w:ascii="Times New Roman" w:eastAsia="Calibri" w:hAnsi="Times New Roman" w:cs="Times New Roman"/>
          <w:i/>
          <w:sz w:val="18"/>
          <w:szCs w:val="18"/>
        </w:rPr>
        <w:t>Obr. 2 Zesílené zemnění (kapitola 3.2.1)</w:t>
      </w:r>
      <w:r w:rsidR="00C1285F" w:rsidRPr="00C1285F">
        <w:rPr>
          <w:noProof/>
          <w:lang w:eastAsia="cs-CZ"/>
        </w:rPr>
        <w:t xml:space="preserve"> </w:t>
      </w:r>
      <w:r w:rsidR="00C1285F" w:rsidRPr="00C1285F">
        <w:rPr>
          <w:noProof/>
          <w:lang w:eastAsia="cs-CZ"/>
        </w:rPr>
        <w:drawing>
          <wp:inline distT="0" distB="0" distL="0" distR="0" wp14:anchorId="4E67DD71" wp14:editId="4B0BEA1D">
            <wp:extent cx="5692880" cy="3943350"/>
            <wp:effectExtent l="0" t="0" r="3175" b="0"/>
            <wp:docPr id="16" name="Obrázek 16" descr="D:\Standardy\ochrana stád\Aktualizace 2022\k oponentuře\opravené obrazky\obr2_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andardy\ochrana stád\Aktualizace 2022\k oponentuře\opravené obrazky\obr2_ZK.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99325" cy="3947814"/>
                    </a:xfrm>
                    <a:prstGeom prst="rect">
                      <a:avLst/>
                    </a:prstGeom>
                    <a:noFill/>
                    <a:ln>
                      <a:noFill/>
                    </a:ln>
                  </pic:spPr>
                </pic:pic>
              </a:graphicData>
            </a:graphic>
          </wp:inline>
        </w:drawing>
      </w:r>
    </w:p>
    <w:p w14:paraId="771F6A7A" w14:textId="6FD117FF" w:rsidR="00C1285F" w:rsidRDefault="00C1285F">
      <w:pPr>
        <w:pStyle w:val="LO-normal"/>
        <w:spacing w:before="113" w:line="252" w:lineRule="auto"/>
        <w:jc w:val="both"/>
      </w:pPr>
    </w:p>
    <w:p w14:paraId="55A21D4E" w14:textId="663E8687" w:rsidR="0031379A" w:rsidRDefault="006A75F2">
      <w:pPr>
        <w:pStyle w:val="LO-normal"/>
        <w:spacing w:before="113" w:line="252" w:lineRule="auto"/>
        <w:jc w:val="both"/>
        <w:rPr>
          <w:rFonts w:ascii="Times New Roman" w:eastAsia="Calibri" w:hAnsi="Times New Roman" w:cs="Times New Roman"/>
          <w:i/>
          <w:sz w:val="18"/>
          <w:szCs w:val="18"/>
        </w:rPr>
      </w:pPr>
      <w:r>
        <w:rPr>
          <w:noProof/>
          <w:lang w:eastAsia="cs-CZ"/>
        </w:rPr>
        <w:drawing>
          <wp:anchor distT="0" distB="0" distL="114300" distR="114300" simplePos="0" relativeHeight="251671040" behindDoc="0" locked="0" layoutInCell="1" allowOverlap="1" wp14:anchorId="4E79E802" wp14:editId="38C81D4A">
            <wp:simplePos x="0" y="0"/>
            <wp:positionH relativeFrom="column">
              <wp:posOffset>-22962</wp:posOffset>
            </wp:positionH>
            <wp:positionV relativeFrom="paragraph">
              <wp:posOffset>76</wp:posOffset>
            </wp:positionV>
            <wp:extent cx="5686425" cy="4020185"/>
            <wp:effectExtent l="0" t="0" r="9525" b="0"/>
            <wp:wrapTopAndBottom/>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3_ Víceřadé přenosné oplocení-UPRAVEN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6425" cy="4020185"/>
                    </a:xfrm>
                    <a:prstGeom prst="rect">
                      <a:avLst/>
                    </a:prstGeom>
                  </pic:spPr>
                </pic:pic>
              </a:graphicData>
            </a:graphic>
            <wp14:sizeRelH relativeFrom="page">
              <wp14:pctWidth>0</wp14:pctWidth>
            </wp14:sizeRelH>
            <wp14:sizeRelV relativeFrom="page">
              <wp14:pctHeight>0</wp14:pctHeight>
            </wp14:sizeRelV>
          </wp:anchor>
        </w:drawing>
      </w:r>
      <w:r w:rsidR="0031379A">
        <w:rPr>
          <w:rFonts w:ascii="Times New Roman" w:eastAsia="Calibri" w:hAnsi="Times New Roman" w:cs="Times New Roman"/>
          <w:i/>
          <w:sz w:val="18"/>
          <w:szCs w:val="18"/>
        </w:rPr>
        <w:t xml:space="preserve">Obr. 3 Víceřadé přenosné oplocení </w:t>
      </w:r>
      <w:r w:rsidR="004F4D3C" w:rsidRPr="004F4D3C">
        <w:rPr>
          <w:rFonts w:ascii="Times New Roman" w:eastAsia="Calibri" w:hAnsi="Times New Roman" w:cs="Times New Roman"/>
          <w:i/>
          <w:sz w:val="18"/>
          <w:szCs w:val="18"/>
        </w:rPr>
        <w:t xml:space="preserve">elektrického ohradníku </w:t>
      </w:r>
      <w:r w:rsidR="0031379A">
        <w:rPr>
          <w:rFonts w:ascii="Times New Roman" w:eastAsia="Calibri" w:hAnsi="Times New Roman" w:cs="Times New Roman"/>
          <w:i/>
          <w:sz w:val="18"/>
          <w:szCs w:val="18"/>
        </w:rPr>
        <w:t>(kapitola 3.2.2)</w:t>
      </w:r>
    </w:p>
    <w:p w14:paraId="07BBCAFA" w14:textId="77777777" w:rsidR="00CE27E1" w:rsidRDefault="00CE27E1">
      <w:pPr>
        <w:pStyle w:val="LO-normal"/>
        <w:spacing w:before="113" w:line="252" w:lineRule="auto"/>
        <w:jc w:val="both"/>
      </w:pPr>
    </w:p>
    <w:p w14:paraId="16648310" w14:textId="5309C49A" w:rsidR="006A75F2" w:rsidRDefault="00530866">
      <w:pPr>
        <w:pStyle w:val="LO-normal"/>
        <w:spacing w:before="113" w:line="252" w:lineRule="auto"/>
        <w:jc w:val="both"/>
        <w:rPr>
          <w:rFonts w:ascii="Times New Roman" w:eastAsia="Calibri" w:hAnsi="Times New Roman" w:cs="Times New Roman"/>
          <w:i/>
          <w:sz w:val="18"/>
          <w:szCs w:val="18"/>
        </w:rPr>
      </w:pPr>
      <w:r>
        <w:rPr>
          <w:noProof/>
          <w:lang w:eastAsia="cs-CZ"/>
        </w:rPr>
        <w:drawing>
          <wp:anchor distT="0" distB="0" distL="114300" distR="114300" simplePos="0" relativeHeight="251672064" behindDoc="0" locked="0" layoutInCell="1" allowOverlap="1" wp14:anchorId="4E7E1797" wp14:editId="0200FB6E">
            <wp:simplePos x="0" y="0"/>
            <wp:positionH relativeFrom="margin">
              <wp:posOffset>-635</wp:posOffset>
            </wp:positionH>
            <wp:positionV relativeFrom="paragraph">
              <wp:posOffset>240335</wp:posOffset>
            </wp:positionV>
            <wp:extent cx="5672455" cy="4010025"/>
            <wp:effectExtent l="0" t="0" r="4445" b="9525"/>
            <wp:wrapTopAndBottom/>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4_Vodivá_síť-page-UPRAVEN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2455" cy="4010025"/>
                    </a:xfrm>
                    <a:prstGeom prst="rect">
                      <a:avLst/>
                    </a:prstGeom>
                  </pic:spPr>
                </pic:pic>
              </a:graphicData>
            </a:graphic>
            <wp14:sizeRelH relativeFrom="page">
              <wp14:pctWidth>0</wp14:pctWidth>
            </wp14:sizeRelH>
            <wp14:sizeRelV relativeFrom="page">
              <wp14:pctHeight>0</wp14:pctHeight>
            </wp14:sizeRelV>
          </wp:anchor>
        </w:drawing>
      </w:r>
      <w:r w:rsidR="0031379A">
        <w:rPr>
          <w:rFonts w:ascii="Times New Roman" w:eastAsia="Calibri" w:hAnsi="Times New Roman" w:cs="Times New Roman"/>
          <w:i/>
          <w:sz w:val="18"/>
          <w:szCs w:val="18"/>
        </w:rPr>
        <w:t>Obr</w:t>
      </w:r>
      <w:r w:rsidR="00A97F5B">
        <w:rPr>
          <w:rFonts w:ascii="Times New Roman" w:eastAsia="Calibri" w:hAnsi="Times New Roman" w:cs="Times New Roman"/>
          <w:i/>
          <w:sz w:val="18"/>
          <w:szCs w:val="18"/>
        </w:rPr>
        <w:t>. 4 Vodivá síť (kapitola 3.2.3)</w:t>
      </w:r>
    </w:p>
    <w:p w14:paraId="10AF6672" w14:textId="08CCA094" w:rsidR="0031379A" w:rsidRDefault="00CE27E1">
      <w:pPr>
        <w:pStyle w:val="LO-normal"/>
        <w:spacing w:before="113" w:line="252" w:lineRule="auto"/>
        <w:jc w:val="both"/>
        <w:rPr>
          <w:rFonts w:ascii="Times New Roman" w:eastAsia="Calibri" w:hAnsi="Times New Roman" w:cs="Times New Roman"/>
          <w:i/>
          <w:sz w:val="18"/>
          <w:szCs w:val="18"/>
        </w:rPr>
      </w:pPr>
      <w:r>
        <w:rPr>
          <w:noProof/>
          <w:lang w:eastAsia="cs-CZ"/>
        </w:rPr>
        <w:lastRenderedPageBreak/>
        <w:drawing>
          <wp:anchor distT="0" distB="0" distL="114300" distR="114300" simplePos="0" relativeHeight="251673088" behindDoc="0" locked="0" layoutInCell="1" allowOverlap="1" wp14:anchorId="63969228" wp14:editId="67BEA53C">
            <wp:simplePos x="0" y="0"/>
            <wp:positionH relativeFrom="margin">
              <wp:align>right</wp:align>
            </wp:positionH>
            <wp:positionV relativeFrom="paragraph">
              <wp:posOffset>18135</wp:posOffset>
            </wp:positionV>
            <wp:extent cx="5760720" cy="4072890"/>
            <wp:effectExtent l="0" t="0" r="0" b="381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5_Pevné oplocení z pletiva-UPRAVEN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14:sizeRelH relativeFrom="page">
              <wp14:pctWidth>0</wp14:pctWidth>
            </wp14:sizeRelH>
            <wp14:sizeRelV relativeFrom="page">
              <wp14:pctHeight>0</wp14:pctHeight>
            </wp14:sizeRelV>
          </wp:anchor>
        </w:drawing>
      </w:r>
      <w:r w:rsidR="0031379A">
        <w:rPr>
          <w:rFonts w:ascii="Times New Roman" w:eastAsia="Calibri" w:hAnsi="Times New Roman" w:cs="Times New Roman"/>
          <w:i/>
          <w:sz w:val="18"/>
          <w:szCs w:val="18"/>
        </w:rPr>
        <w:t xml:space="preserve">Obr. 5 Pevné oplocení z pletiva (kapitola 3.3.1) </w:t>
      </w:r>
    </w:p>
    <w:p w14:paraId="065A39BE" w14:textId="77777777" w:rsidR="002C0118" w:rsidRDefault="002C0118">
      <w:pPr>
        <w:pStyle w:val="LO-normal"/>
        <w:spacing w:before="113" w:line="252" w:lineRule="auto"/>
        <w:jc w:val="both"/>
      </w:pPr>
    </w:p>
    <w:p w14:paraId="69CB95BD" w14:textId="38545DB2" w:rsidR="00A97F5B" w:rsidRDefault="00A97F5B">
      <w:pPr>
        <w:pStyle w:val="LO-normal"/>
        <w:spacing w:before="113" w:line="252" w:lineRule="auto"/>
        <w:jc w:val="both"/>
      </w:pPr>
      <w:r>
        <w:rPr>
          <w:noProof/>
          <w:lang w:eastAsia="cs-CZ"/>
        </w:rPr>
        <w:drawing>
          <wp:anchor distT="0" distB="0" distL="114300" distR="114300" simplePos="0" relativeHeight="251674112" behindDoc="0" locked="0" layoutInCell="1" allowOverlap="1" wp14:anchorId="007F2D3C" wp14:editId="2AD75236">
            <wp:simplePos x="0" y="0"/>
            <wp:positionH relativeFrom="margin">
              <wp:align>right</wp:align>
            </wp:positionH>
            <wp:positionV relativeFrom="paragraph">
              <wp:posOffset>253670</wp:posOffset>
            </wp:positionV>
            <wp:extent cx="5760720" cy="4072890"/>
            <wp:effectExtent l="0" t="0" r="0" b="3810"/>
            <wp:wrapTopAndBottom/>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6_Víceřadé pevné oplocení-UPRAVEN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14:sizeRelH relativeFrom="page">
              <wp14:pctWidth>0</wp14:pctWidth>
            </wp14:sizeRelH>
            <wp14:sizeRelV relativeFrom="page">
              <wp14:pctHeight>0</wp14:pctHeight>
            </wp14:sizeRelV>
          </wp:anchor>
        </w:drawing>
      </w:r>
      <w:r w:rsidR="0031379A">
        <w:rPr>
          <w:rFonts w:ascii="Times New Roman" w:eastAsia="Calibri" w:hAnsi="Times New Roman" w:cs="Times New Roman"/>
          <w:i/>
          <w:sz w:val="18"/>
          <w:szCs w:val="18"/>
        </w:rPr>
        <w:t>Obr. 6 Víceřadé pevné oploce</w:t>
      </w:r>
      <w:r>
        <w:rPr>
          <w:rFonts w:ascii="Times New Roman" w:eastAsia="Calibri" w:hAnsi="Times New Roman" w:cs="Times New Roman"/>
          <w:i/>
          <w:sz w:val="18"/>
          <w:szCs w:val="18"/>
        </w:rPr>
        <w:t>ní</w:t>
      </w:r>
      <w:r w:rsidR="004F4D3C">
        <w:rPr>
          <w:rFonts w:ascii="Times New Roman" w:eastAsia="Calibri" w:hAnsi="Times New Roman" w:cs="Times New Roman"/>
          <w:i/>
          <w:sz w:val="18"/>
          <w:szCs w:val="18"/>
        </w:rPr>
        <w:t xml:space="preserve"> </w:t>
      </w:r>
      <w:r w:rsidR="004F4D3C" w:rsidRPr="004F4D3C">
        <w:rPr>
          <w:rFonts w:ascii="Times New Roman" w:eastAsia="Calibri" w:hAnsi="Times New Roman" w:cs="Times New Roman"/>
          <w:i/>
          <w:sz w:val="18"/>
          <w:szCs w:val="18"/>
        </w:rPr>
        <w:t>s elektrickým ohradníkem</w:t>
      </w:r>
      <w:r>
        <w:rPr>
          <w:rFonts w:ascii="Times New Roman" w:eastAsia="Calibri" w:hAnsi="Times New Roman" w:cs="Times New Roman"/>
          <w:i/>
          <w:sz w:val="18"/>
          <w:szCs w:val="18"/>
        </w:rPr>
        <w:t xml:space="preserve"> </w:t>
      </w:r>
      <w:r w:rsidR="0031379A">
        <w:rPr>
          <w:rFonts w:ascii="Times New Roman" w:eastAsia="Calibri" w:hAnsi="Times New Roman" w:cs="Times New Roman"/>
          <w:i/>
          <w:sz w:val="18"/>
          <w:szCs w:val="18"/>
        </w:rPr>
        <w:t xml:space="preserve">(kapitola 3.3.2) </w:t>
      </w:r>
    </w:p>
    <w:p w14:paraId="085EE58F" w14:textId="16B04B9D" w:rsidR="0031379A" w:rsidRDefault="00A97F5B">
      <w:pPr>
        <w:pStyle w:val="LO-normal"/>
        <w:spacing w:before="113" w:line="252" w:lineRule="auto"/>
        <w:jc w:val="both"/>
        <w:rPr>
          <w:rFonts w:ascii="Times New Roman" w:eastAsia="Calibri" w:hAnsi="Times New Roman" w:cs="Times New Roman"/>
          <w:i/>
          <w:sz w:val="18"/>
          <w:szCs w:val="18"/>
        </w:rPr>
      </w:pPr>
      <w:r>
        <w:rPr>
          <w:noProof/>
          <w:lang w:eastAsia="cs-CZ"/>
        </w:rPr>
        <w:lastRenderedPageBreak/>
        <w:drawing>
          <wp:anchor distT="0" distB="0" distL="114300" distR="114300" simplePos="0" relativeHeight="251675136" behindDoc="0" locked="0" layoutInCell="1" allowOverlap="1" wp14:anchorId="7AA3B602" wp14:editId="0FBE6D3E">
            <wp:simplePos x="0" y="0"/>
            <wp:positionH relativeFrom="column">
              <wp:posOffset>-4115</wp:posOffset>
            </wp:positionH>
            <wp:positionV relativeFrom="paragraph">
              <wp:posOffset>35992</wp:posOffset>
            </wp:positionV>
            <wp:extent cx="5760720" cy="4072890"/>
            <wp:effectExtent l="0" t="0" r="0" b="3810"/>
            <wp:wrapTopAndBottom/>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7_Kombinovaná konstrukce pevného oplocení-UPRAVEN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14:sizeRelH relativeFrom="page">
              <wp14:pctWidth>0</wp14:pctWidth>
            </wp14:sizeRelH>
            <wp14:sizeRelV relativeFrom="page">
              <wp14:pctHeight>0</wp14:pctHeight>
            </wp14:sizeRelV>
          </wp:anchor>
        </w:drawing>
      </w:r>
      <w:r w:rsidR="0031379A">
        <w:rPr>
          <w:rFonts w:ascii="Times New Roman" w:eastAsia="Calibri" w:hAnsi="Times New Roman" w:cs="Times New Roman"/>
          <w:i/>
          <w:sz w:val="18"/>
          <w:szCs w:val="18"/>
        </w:rPr>
        <w:t xml:space="preserve">Obr. 7 Kombinovaná konstrukce pevného oplocení (kapitola 3.3.3) </w:t>
      </w:r>
    </w:p>
    <w:p w14:paraId="439A0EBE" w14:textId="77777777" w:rsidR="00530866" w:rsidRDefault="00530866" w:rsidP="002C0118">
      <w:pPr>
        <w:pStyle w:val="LO-normal"/>
        <w:spacing w:before="113" w:line="252" w:lineRule="auto"/>
        <w:jc w:val="both"/>
        <w:rPr>
          <w:rFonts w:ascii="Times New Roman" w:eastAsia="Calibri" w:hAnsi="Times New Roman" w:cs="Times New Roman"/>
          <w:i/>
          <w:sz w:val="18"/>
          <w:szCs w:val="18"/>
        </w:rPr>
      </w:pPr>
    </w:p>
    <w:p w14:paraId="018E70E8" w14:textId="3BBC5873" w:rsidR="002C0118" w:rsidRDefault="00E273F5" w:rsidP="002C0118">
      <w:pPr>
        <w:pStyle w:val="LO-normal"/>
        <w:spacing w:before="113" w:line="252" w:lineRule="auto"/>
        <w:jc w:val="both"/>
        <w:rPr>
          <w:rFonts w:ascii="Times New Roman" w:eastAsia="Calibri" w:hAnsi="Times New Roman" w:cs="Times New Roman"/>
          <w:i/>
          <w:sz w:val="18"/>
          <w:szCs w:val="18"/>
        </w:rPr>
      </w:pPr>
      <w:r>
        <w:rPr>
          <w:noProof/>
          <w:lang w:eastAsia="cs-CZ"/>
        </w:rPr>
        <w:drawing>
          <wp:anchor distT="0" distB="0" distL="114300" distR="114300" simplePos="0" relativeHeight="251676160" behindDoc="0" locked="0" layoutInCell="1" allowOverlap="1" wp14:anchorId="1550AA9F" wp14:editId="425E25A1">
            <wp:simplePos x="0" y="0"/>
            <wp:positionH relativeFrom="column">
              <wp:posOffset>-23495</wp:posOffset>
            </wp:positionH>
            <wp:positionV relativeFrom="paragraph">
              <wp:posOffset>225425</wp:posOffset>
            </wp:positionV>
            <wp:extent cx="5760720" cy="4072890"/>
            <wp:effectExtent l="0" t="0" r="0" b="3810"/>
            <wp:wrapTopAndBottom/>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8_Optické bariéry zradidla a páska-UPRAVEN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14:sizeRelH relativeFrom="page">
              <wp14:pctWidth>0</wp14:pctWidth>
            </wp14:sizeRelH>
            <wp14:sizeRelV relativeFrom="page">
              <wp14:pctHeight>0</wp14:pctHeight>
            </wp14:sizeRelV>
          </wp:anchor>
        </w:drawing>
      </w:r>
      <w:r w:rsidR="0031379A">
        <w:rPr>
          <w:rFonts w:ascii="Times New Roman" w:eastAsia="Calibri" w:hAnsi="Times New Roman" w:cs="Times New Roman"/>
          <w:i/>
          <w:sz w:val="18"/>
          <w:szCs w:val="18"/>
        </w:rPr>
        <w:t>Obr. 8 Optické bariéry – Zradidla a páska (kapitola 3.4)</w:t>
      </w:r>
    </w:p>
    <w:p w14:paraId="34884AD3" w14:textId="336467C3" w:rsidR="00CE27E1" w:rsidRDefault="002C0118" w:rsidP="002C0118">
      <w:pPr>
        <w:pStyle w:val="LO-normal"/>
        <w:spacing w:before="113" w:line="252" w:lineRule="auto"/>
        <w:jc w:val="both"/>
        <w:rPr>
          <w:rFonts w:ascii="Times New Roman" w:eastAsia="Calibri" w:hAnsi="Times New Roman" w:cs="Times New Roman"/>
          <w:i/>
          <w:sz w:val="18"/>
          <w:szCs w:val="18"/>
        </w:rPr>
      </w:pPr>
      <w:r>
        <w:rPr>
          <w:noProof/>
          <w:lang w:eastAsia="cs-CZ"/>
        </w:rPr>
        <w:lastRenderedPageBreak/>
        <w:drawing>
          <wp:anchor distT="0" distB="0" distL="114300" distR="114300" simplePos="0" relativeHeight="251679232" behindDoc="0" locked="0" layoutInCell="1" allowOverlap="1" wp14:anchorId="4E576038" wp14:editId="44DCE269">
            <wp:simplePos x="0" y="0"/>
            <wp:positionH relativeFrom="margin">
              <wp:align>right</wp:align>
            </wp:positionH>
            <wp:positionV relativeFrom="paragraph">
              <wp:posOffset>102</wp:posOffset>
            </wp:positionV>
            <wp:extent cx="5760720" cy="4072890"/>
            <wp:effectExtent l="0" t="0" r="0" b="3810"/>
            <wp:wrapSquare wrapText="bothSides"/>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9_Ochrana proti podhrabání Elektrický vodič-UPRAVEN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14:sizeRelH relativeFrom="page">
              <wp14:pctWidth>0</wp14:pctWidth>
            </wp14:sizeRelH>
            <wp14:sizeRelV relativeFrom="page">
              <wp14:pctHeight>0</wp14:pctHeight>
            </wp14:sizeRelV>
          </wp:anchor>
        </w:drawing>
      </w:r>
      <w:r w:rsidR="0031379A">
        <w:rPr>
          <w:rFonts w:ascii="Times New Roman" w:eastAsia="Calibri" w:hAnsi="Times New Roman" w:cs="Times New Roman"/>
          <w:i/>
          <w:sz w:val="18"/>
          <w:szCs w:val="18"/>
        </w:rPr>
        <w:t>Obr. 9 Ochrana proti podhrabání  - Elektrický vodič (kap</w:t>
      </w:r>
      <w:r>
        <w:rPr>
          <w:rFonts w:ascii="Times New Roman" w:eastAsia="Calibri" w:hAnsi="Times New Roman" w:cs="Times New Roman"/>
          <w:i/>
          <w:sz w:val="18"/>
          <w:szCs w:val="18"/>
        </w:rPr>
        <w:t xml:space="preserve">itola 3.5.1) </w:t>
      </w:r>
    </w:p>
    <w:p w14:paraId="52064AD0" w14:textId="25A6E2A5" w:rsidR="009873BB" w:rsidRPr="002C0118" w:rsidRDefault="009873BB" w:rsidP="002C0118">
      <w:pPr>
        <w:pStyle w:val="LO-normal"/>
        <w:spacing w:before="113" w:line="252" w:lineRule="auto"/>
        <w:jc w:val="both"/>
        <w:rPr>
          <w:rFonts w:ascii="Times New Roman" w:eastAsia="Calibri" w:hAnsi="Times New Roman" w:cs="Times New Roman"/>
          <w:i/>
          <w:sz w:val="18"/>
          <w:szCs w:val="18"/>
        </w:rPr>
      </w:pPr>
      <w:r>
        <w:rPr>
          <w:noProof/>
          <w:lang w:eastAsia="cs-CZ"/>
        </w:rPr>
        <w:drawing>
          <wp:anchor distT="0" distB="0" distL="114300" distR="114300" simplePos="0" relativeHeight="251677184" behindDoc="0" locked="0" layoutInCell="1" allowOverlap="1" wp14:anchorId="4F63CB47" wp14:editId="28891511">
            <wp:simplePos x="0" y="0"/>
            <wp:positionH relativeFrom="margin">
              <wp:align>right</wp:align>
            </wp:positionH>
            <wp:positionV relativeFrom="paragraph">
              <wp:posOffset>302489</wp:posOffset>
            </wp:positionV>
            <wp:extent cx="5760720" cy="4072890"/>
            <wp:effectExtent l="0" t="0" r="0" b="3810"/>
            <wp:wrapTopAndBottom/>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10_Ochrana proti podhrabání Položené pletivo-UPRAVEN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14:sizeRelH relativeFrom="page">
              <wp14:pctWidth>0</wp14:pctWidth>
            </wp14:sizeRelH>
            <wp14:sizeRelV relativeFrom="page">
              <wp14:pctHeight>0</wp14:pctHeight>
            </wp14:sizeRelV>
          </wp:anchor>
        </w:drawing>
      </w:r>
      <w:r w:rsidR="0031379A">
        <w:rPr>
          <w:rFonts w:ascii="Times New Roman" w:eastAsia="Calibri" w:hAnsi="Times New Roman" w:cs="Times New Roman"/>
          <w:i/>
          <w:sz w:val="18"/>
          <w:szCs w:val="18"/>
        </w:rPr>
        <w:t>Obr. 10 Ochrana proti podhrabání  - Položené pletivo (kapitola 3.5.2)</w:t>
      </w:r>
      <w:r w:rsidR="0031379A">
        <w:cr/>
      </w:r>
    </w:p>
    <w:p w14:paraId="0F2FAA74" w14:textId="3C17680C" w:rsidR="0031379A" w:rsidRDefault="009873BB" w:rsidP="00730CB3">
      <w:pPr>
        <w:pStyle w:val="LO-normal"/>
        <w:spacing w:before="113" w:line="240" w:lineRule="auto"/>
        <w:jc w:val="both"/>
      </w:pPr>
      <w:r>
        <w:rPr>
          <w:noProof/>
          <w:lang w:eastAsia="cs-CZ"/>
        </w:rPr>
        <w:lastRenderedPageBreak/>
        <w:drawing>
          <wp:anchor distT="0" distB="0" distL="114300" distR="114300" simplePos="0" relativeHeight="251678208" behindDoc="0" locked="0" layoutInCell="1" allowOverlap="1" wp14:anchorId="241925A6" wp14:editId="2986A961">
            <wp:simplePos x="0" y="0"/>
            <wp:positionH relativeFrom="margin">
              <wp:align>center</wp:align>
            </wp:positionH>
            <wp:positionV relativeFrom="paragraph">
              <wp:posOffset>4369</wp:posOffset>
            </wp:positionV>
            <wp:extent cx="6011545" cy="4250055"/>
            <wp:effectExtent l="0" t="0" r="8255" b="0"/>
            <wp:wrapTopAndBottom/>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_11_Ochrana proti přeskakování dvě řady elektrických ohradníků-UPRAVENO.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11545" cy="4250055"/>
                    </a:xfrm>
                    <a:prstGeom prst="rect">
                      <a:avLst/>
                    </a:prstGeom>
                  </pic:spPr>
                </pic:pic>
              </a:graphicData>
            </a:graphic>
            <wp14:sizeRelH relativeFrom="page">
              <wp14:pctWidth>0</wp14:pctWidth>
            </wp14:sizeRelH>
            <wp14:sizeRelV relativeFrom="page">
              <wp14:pctHeight>0</wp14:pctHeight>
            </wp14:sizeRelV>
          </wp:anchor>
        </w:drawing>
      </w:r>
      <w:r w:rsidR="0031379A">
        <w:t xml:space="preserve"> </w:t>
      </w:r>
      <w:r w:rsidR="0031379A">
        <w:rPr>
          <w:rFonts w:ascii="Times New Roman" w:eastAsia="Calibri" w:hAnsi="Times New Roman" w:cs="Times New Roman"/>
          <w:i/>
          <w:sz w:val="18"/>
          <w:szCs w:val="18"/>
        </w:rPr>
        <w:t xml:space="preserve">Obr. 11 Ochrana proti přeskakování – Dvě řady elektrických ohradníků (kapitola 3.6) </w:t>
      </w:r>
    </w:p>
    <w:p w14:paraId="32AACE7A" w14:textId="512E9730" w:rsidR="0031379A" w:rsidRDefault="0031379A">
      <w:pPr>
        <w:pStyle w:val="LO-normal"/>
        <w:widowControl w:val="0"/>
        <w:spacing w:before="113" w:line="252" w:lineRule="auto"/>
        <w:jc w:val="both"/>
      </w:pPr>
    </w:p>
    <w:p w14:paraId="5DBFE9D9" w14:textId="77777777" w:rsidR="0031379A" w:rsidRDefault="009463B3">
      <w:pPr>
        <w:pStyle w:val="LO-normal"/>
        <w:widowControl w:val="0"/>
        <w:spacing w:before="113" w:line="252" w:lineRule="auto"/>
        <w:jc w:val="both"/>
      </w:pPr>
      <w:r>
        <w:rPr>
          <w:noProof/>
          <w:lang w:eastAsia="cs-CZ"/>
        </w:rPr>
        <w:drawing>
          <wp:anchor distT="0" distB="0" distL="0" distR="0" simplePos="0" relativeHeight="251665920" behindDoc="0" locked="0" layoutInCell="1" allowOverlap="1" wp14:anchorId="3C8ED3BB" wp14:editId="37FBF96A">
            <wp:simplePos x="0" y="0"/>
            <wp:positionH relativeFrom="column">
              <wp:posOffset>-4445</wp:posOffset>
            </wp:positionH>
            <wp:positionV relativeFrom="paragraph">
              <wp:posOffset>303530</wp:posOffset>
            </wp:positionV>
            <wp:extent cx="5669915" cy="3914775"/>
            <wp:effectExtent l="0" t="0" r="6985" b="9525"/>
            <wp:wrapTopAndBottom/>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5669915" cy="391477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0031379A">
        <w:rPr>
          <w:rFonts w:ascii="Times New Roman" w:eastAsia="Calibri" w:hAnsi="Times New Roman" w:cs="Times New Roman"/>
          <w:i/>
          <w:sz w:val="18"/>
          <w:szCs w:val="18"/>
        </w:rPr>
        <w:t xml:space="preserve">Obr. 12 Pevná brána (kapitola 3.8.1) </w:t>
      </w:r>
    </w:p>
    <w:p w14:paraId="58D2A8F3" w14:textId="518CFD58" w:rsidR="0031379A" w:rsidRDefault="00730CB3">
      <w:pPr>
        <w:pStyle w:val="LO-normal"/>
        <w:widowControl w:val="0"/>
        <w:spacing w:before="113" w:line="252" w:lineRule="auto"/>
        <w:jc w:val="both"/>
      </w:pPr>
      <w:r>
        <w:rPr>
          <w:noProof/>
          <w:lang w:eastAsia="cs-CZ"/>
        </w:rPr>
        <w:lastRenderedPageBreak/>
        <w:drawing>
          <wp:anchor distT="0" distB="0" distL="0" distR="0" simplePos="0" relativeHeight="251666944" behindDoc="0" locked="0" layoutInCell="1" allowOverlap="1" wp14:anchorId="741C7634" wp14:editId="79019BE7">
            <wp:simplePos x="0" y="0"/>
            <wp:positionH relativeFrom="column">
              <wp:posOffset>-50800</wp:posOffset>
            </wp:positionH>
            <wp:positionV relativeFrom="paragraph">
              <wp:posOffset>17780</wp:posOffset>
            </wp:positionV>
            <wp:extent cx="5760085" cy="3996055"/>
            <wp:effectExtent l="0" t="0" r="0" b="4445"/>
            <wp:wrapTopAndBottom/>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5760085" cy="3996055"/>
                    </a:xfrm>
                    <a:prstGeom prst="rect">
                      <a:avLst/>
                    </a:prstGeom>
                    <a:solidFill>
                      <a:srgbClr val="FFFFFF"/>
                    </a:solidFill>
                    <a:ln w="9525">
                      <a:noFill/>
                      <a:miter lim="800000"/>
                      <a:headEnd/>
                      <a:tailEnd/>
                    </a:ln>
                  </pic:spPr>
                </pic:pic>
              </a:graphicData>
            </a:graphic>
          </wp:anchor>
        </w:drawing>
      </w:r>
      <w:r w:rsidR="0031379A">
        <w:rPr>
          <w:rFonts w:ascii="Times New Roman" w:eastAsia="Calibri" w:hAnsi="Times New Roman" w:cs="Times New Roman"/>
          <w:i/>
          <w:sz w:val="18"/>
          <w:szCs w:val="18"/>
        </w:rPr>
        <w:t xml:space="preserve">Obr. 13 Vodivá brána (kapitola 3.8.2) </w:t>
      </w:r>
    </w:p>
    <w:p w14:paraId="24A845AD" w14:textId="219F81E7" w:rsidR="0031379A" w:rsidRDefault="0031379A">
      <w:pPr>
        <w:pStyle w:val="LO-normal"/>
        <w:widowControl w:val="0"/>
        <w:spacing w:before="113" w:line="252" w:lineRule="auto"/>
        <w:jc w:val="both"/>
      </w:pPr>
    </w:p>
    <w:p w14:paraId="6685B7B1" w14:textId="77777777" w:rsidR="0031379A" w:rsidRDefault="009463B3">
      <w:pPr>
        <w:pStyle w:val="LO-normal"/>
        <w:widowControl w:val="0"/>
        <w:spacing w:before="113" w:line="252" w:lineRule="auto"/>
        <w:jc w:val="both"/>
      </w:pPr>
      <w:r>
        <w:rPr>
          <w:noProof/>
          <w:lang w:eastAsia="cs-CZ"/>
        </w:rPr>
        <w:drawing>
          <wp:anchor distT="0" distB="0" distL="0" distR="0" simplePos="0" relativeHeight="251670016" behindDoc="0" locked="0" layoutInCell="1" allowOverlap="1" wp14:anchorId="3E0BDCEA" wp14:editId="6826E3F6">
            <wp:simplePos x="0" y="0"/>
            <wp:positionH relativeFrom="column">
              <wp:posOffset>-635</wp:posOffset>
            </wp:positionH>
            <wp:positionV relativeFrom="paragraph">
              <wp:posOffset>245745</wp:posOffset>
            </wp:positionV>
            <wp:extent cx="5760085" cy="4031615"/>
            <wp:effectExtent l="19050" t="0" r="0" b="0"/>
            <wp:wrapTopAndBottom/>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srcRect/>
                    <a:stretch>
                      <a:fillRect/>
                    </a:stretch>
                  </pic:blipFill>
                  <pic:spPr bwMode="auto">
                    <a:xfrm>
                      <a:off x="0" y="0"/>
                      <a:ext cx="5760085" cy="4031615"/>
                    </a:xfrm>
                    <a:prstGeom prst="rect">
                      <a:avLst/>
                    </a:prstGeom>
                    <a:solidFill>
                      <a:srgbClr val="FFFFFF"/>
                    </a:solidFill>
                    <a:ln w="9525">
                      <a:noFill/>
                      <a:miter lim="800000"/>
                      <a:headEnd/>
                      <a:tailEnd/>
                    </a:ln>
                  </pic:spPr>
                </pic:pic>
              </a:graphicData>
            </a:graphic>
          </wp:anchor>
        </w:drawing>
      </w:r>
      <w:r w:rsidR="0031379A">
        <w:rPr>
          <w:rFonts w:ascii="Times New Roman" w:eastAsia="Calibri" w:hAnsi="Times New Roman" w:cs="Times New Roman"/>
          <w:i/>
          <w:sz w:val="18"/>
          <w:szCs w:val="18"/>
        </w:rPr>
        <w:t>Obr. 14 Pevný košár (kapitola 4.1)</w:t>
      </w:r>
    </w:p>
    <w:p w14:paraId="32E4E3D5" w14:textId="3CB0FC22" w:rsidR="0031379A" w:rsidRDefault="00530866">
      <w:pPr>
        <w:pStyle w:val="LO-normal"/>
        <w:widowControl w:val="0"/>
        <w:spacing w:before="113" w:line="252" w:lineRule="auto"/>
        <w:jc w:val="both"/>
      </w:pPr>
      <w:r>
        <w:rPr>
          <w:noProof/>
          <w:lang w:eastAsia="cs-CZ"/>
        </w:rPr>
        <w:lastRenderedPageBreak/>
        <w:drawing>
          <wp:anchor distT="0" distB="0" distL="0" distR="0" simplePos="0" relativeHeight="251667968" behindDoc="0" locked="0" layoutInCell="1" allowOverlap="1" wp14:anchorId="370434E0" wp14:editId="17BEF510">
            <wp:simplePos x="0" y="0"/>
            <wp:positionH relativeFrom="margin">
              <wp:align>center</wp:align>
            </wp:positionH>
            <wp:positionV relativeFrom="paragraph">
              <wp:posOffset>264262</wp:posOffset>
            </wp:positionV>
            <wp:extent cx="5760085" cy="3991610"/>
            <wp:effectExtent l="0" t="0" r="0" b="8890"/>
            <wp:wrapTopAndBottom/>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5760085" cy="3991610"/>
                    </a:xfrm>
                    <a:prstGeom prst="rect">
                      <a:avLst/>
                    </a:prstGeom>
                    <a:solidFill>
                      <a:srgbClr val="FFFFFF"/>
                    </a:solidFill>
                    <a:ln w="9525">
                      <a:noFill/>
                      <a:miter lim="800000"/>
                      <a:headEnd/>
                      <a:tailEnd/>
                    </a:ln>
                  </pic:spPr>
                </pic:pic>
              </a:graphicData>
            </a:graphic>
          </wp:anchor>
        </w:drawing>
      </w:r>
    </w:p>
    <w:p w14:paraId="120536C0" w14:textId="5A1EB814" w:rsidR="0031379A" w:rsidRDefault="0031379A">
      <w:pPr>
        <w:pStyle w:val="LO-normal"/>
        <w:widowControl w:val="0"/>
        <w:spacing w:before="113" w:line="252" w:lineRule="auto"/>
        <w:jc w:val="both"/>
      </w:pPr>
      <w:r>
        <w:rPr>
          <w:rFonts w:ascii="Times New Roman" w:eastAsia="Calibri" w:hAnsi="Times New Roman" w:cs="Times New Roman"/>
          <w:i/>
          <w:sz w:val="18"/>
          <w:szCs w:val="18"/>
        </w:rPr>
        <w:t xml:space="preserve">Obr. 15 Mobilní košár (kapitola 4.2) </w:t>
      </w:r>
    </w:p>
    <w:p w14:paraId="6D19FAD2" w14:textId="77777777" w:rsidR="0031379A" w:rsidRDefault="009463B3">
      <w:pPr>
        <w:pStyle w:val="LO-normal"/>
        <w:widowControl w:val="0"/>
        <w:spacing w:before="113" w:line="252" w:lineRule="auto"/>
        <w:jc w:val="both"/>
      </w:pPr>
      <w:r>
        <w:rPr>
          <w:noProof/>
          <w:lang w:eastAsia="cs-CZ"/>
        </w:rPr>
        <w:drawing>
          <wp:anchor distT="0" distB="0" distL="0" distR="0" simplePos="0" relativeHeight="251668992" behindDoc="0" locked="0" layoutInCell="1" allowOverlap="1" wp14:anchorId="773FC5C1" wp14:editId="64926CAE">
            <wp:simplePos x="0" y="0"/>
            <wp:positionH relativeFrom="column">
              <wp:posOffset>-635</wp:posOffset>
            </wp:positionH>
            <wp:positionV relativeFrom="paragraph">
              <wp:posOffset>313055</wp:posOffset>
            </wp:positionV>
            <wp:extent cx="5760085" cy="3999865"/>
            <wp:effectExtent l="19050" t="0" r="0" b="0"/>
            <wp:wrapTopAndBottom/>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760085" cy="3999865"/>
                    </a:xfrm>
                    <a:prstGeom prst="rect">
                      <a:avLst/>
                    </a:prstGeom>
                    <a:solidFill>
                      <a:srgbClr val="FFFFFF"/>
                    </a:solidFill>
                    <a:ln w="9525">
                      <a:noFill/>
                      <a:miter lim="800000"/>
                      <a:headEnd/>
                      <a:tailEnd/>
                    </a:ln>
                  </pic:spPr>
                </pic:pic>
              </a:graphicData>
            </a:graphic>
          </wp:anchor>
        </w:drawing>
      </w:r>
      <w:r w:rsidR="0031379A">
        <w:rPr>
          <w:rFonts w:ascii="Times New Roman" w:eastAsia="Calibri" w:hAnsi="Times New Roman" w:cs="Times New Roman"/>
          <w:i/>
          <w:sz w:val="18"/>
          <w:szCs w:val="18"/>
        </w:rPr>
        <w:t>Obr. 16 Ochrana včelích úlů před útoky medvěda  - Elektrický ohradník (kapitola 7.1)</w:t>
      </w:r>
    </w:p>
    <w:p w14:paraId="18B849E5" w14:textId="77777777" w:rsidR="0031379A" w:rsidRDefault="0031379A">
      <w:pPr>
        <w:pStyle w:val="LO-normal"/>
        <w:widowControl w:val="0"/>
        <w:spacing w:before="113" w:line="252" w:lineRule="auto"/>
        <w:jc w:val="both"/>
        <w:rPr>
          <w:rFonts w:ascii="Times New Roman" w:hAnsi="Times New Roman" w:cs="Times New Roman"/>
        </w:rPr>
      </w:pPr>
      <w:r>
        <w:lastRenderedPageBreak/>
        <w:cr/>
        <w:t xml:space="preserve"> </w:t>
      </w:r>
    </w:p>
    <w:p w14:paraId="70F7968D" w14:textId="5CB0C8EE" w:rsidR="0031379A" w:rsidRDefault="0031379A">
      <w:pPr>
        <w:spacing w:before="5102" w:after="0"/>
        <w:jc w:val="center"/>
      </w:pPr>
      <w:r>
        <w:rPr>
          <w:rFonts w:ascii="Times New Roman" w:hAnsi="Times New Roman" w:cs="Times New Roman"/>
        </w:rPr>
        <w:t xml:space="preserve">© </w:t>
      </w:r>
      <w:bookmarkStart w:id="56" w:name="_Hlk53941354"/>
      <w:r w:rsidR="00A37B2B">
        <w:rPr>
          <w:rFonts w:ascii="Times New Roman" w:hAnsi="Times New Roman" w:cs="Times New Roman"/>
        </w:rPr>
        <w:t xml:space="preserve">2021   </w:t>
      </w:r>
      <w:r>
        <w:rPr>
          <w:rFonts w:ascii="Times New Roman" w:hAnsi="Times New Roman" w:cs="Times New Roman"/>
        </w:rPr>
        <w:t>Agentura ochrany přírody a krajiny ČR</w:t>
      </w:r>
      <w:bookmarkEnd w:id="56"/>
    </w:p>
    <w:p w14:paraId="6557A08C" w14:textId="77777777" w:rsidR="0031379A" w:rsidRDefault="0031379A">
      <w:pPr>
        <w:spacing w:after="0"/>
        <w:jc w:val="center"/>
      </w:pPr>
      <w:r>
        <w:rPr>
          <w:rFonts w:ascii="Times New Roman" w:hAnsi="Times New Roman" w:cs="Times New Roman"/>
        </w:rPr>
        <w:t>Kaplanova 1931/1</w:t>
      </w:r>
    </w:p>
    <w:p w14:paraId="6DB7087A" w14:textId="77777777" w:rsidR="0031379A" w:rsidRDefault="0031379A">
      <w:pPr>
        <w:spacing w:after="0"/>
        <w:jc w:val="center"/>
      </w:pPr>
      <w:r>
        <w:rPr>
          <w:rFonts w:ascii="Times New Roman" w:hAnsi="Times New Roman" w:cs="Times New Roman"/>
        </w:rPr>
        <w:t>148 00 Praha 11</w:t>
      </w:r>
    </w:p>
    <w:p w14:paraId="21CD268F" w14:textId="77777777" w:rsidR="0031379A" w:rsidRDefault="0031379A">
      <w:pPr>
        <w:spacing w:after="102"/>
        <w:jc w:val="center"/>
        <w:rPr>
          <w:rFonts w:ascii="Times New Roman" w:hAnsi="Times New Roman" w:cs="Times New Roman"/>
        </w:rPr>
      </w:pPr>
    </w:p>
    <w:p w14:paraId="564D07B3" w14:textId="77777777" w:rsidR="0031379A" w:rsidRDefault="0031379A">
      <w:pPr>
        <w:jc w:val="center"/>
      </w:pPr>
      <w:r>
        <w:rPr>
          <w:rFonts w:ascii="Times New Roman" w:hAnsi="Times New Roman" w:cs="Times New Roman"/>
        </w:rPr>
        <w:t>SPPK  Ochrana hospodářských zvířat před útoky velkých šelem</w:t>
      </w:r>
    </w:p>
    <w:p w14:paraId="642D505E" w14:textId="77777777" w:rsidR="0031379A" w:rsidRDefault="00C1285F">
      <w:pPr>
        <w:jc w:val="center"/>
        <w:rPr>
          <w:rFonts w:ascii="Times New Roman" w:hAnsi="Times New Roman" w:cs="Times New Roman"/>
        </w:rPr>
      </w:pPr>
      <w:hyperlink r:id="rId30" w:history="1">
        <w:r w:rsidR="0031379A">
          <w:rPr>
            <w:rStyle w:val="Hypertextovodkaz"/>
            <w:rFonts w:ascii="Times New Roman" w:hAnsi="Times New Roman" w:cs="Times New Roman"/>
            <w:color w:val="auto"/>
          </w:rPr>
          <w:t>www.standardy.nature.cz</w:t>
        </w:r>
      </w:hyperlink>
    </w:p>
    <w:p w14:paraId="39710708" w14:textId="77777777" w:rsidR="0031379A" w:rsidRDefault="0031379A">
      <w:pPr>
        <w:jc w:val="center"/>
        <w:rPr>
          <w:rFonts w:ascii="Times New Roman" w:hAnsi="Times New Roman" w:cs="Times New Roman"/>
        </w:rPr>
      </w:pPr>
    </w:p>
    <w:p w14:paraId="4027926D" w14:textId="05192902" w:rsidR="0031379A" w:rsidRDefault="00A37B2B">
      <w:pPr>
        <w:spacing w:after="100"/>
        <w:jc w:val="center"/>
      </w:pPr>
      <w:r>
        <w:rPr>
          <w:rFonts w:ascii="Times New Roman" w:eastAsia="Calibri" w:hAnsi="Times New Roman" w:cs="Times New Roman"/>
        </w:rPr>
        <w:t>2021</w:t>
      </w:r>
    </w:p>
    <w:p w14:paraId="4929353E" w14:textId="77777777" w:rsidR="0031379A" w:rsidRDefault="0031379A">
      <w:pPr>
        <w:pStyle w:val="Standard"/>
        <w:jc w:val="both"/>
        <w:rPr>
          <w:rFonts w:ascii="Times New Roman" w:eastAsia="Calibri" w:hAnsi="Times New Roman" w:cs="Times New Roman"/>
          <w:b/>
          <w:i/>
          <w:color w:val="FF0000"/>
          <w:sz w:val="18"/>
          <w:szCs w:val="18"/>
        </w:rPr>
      </w:pPr>
    </w:p>
    <w:p w14:paraId="4CEC569A" w14:textId="77777777" w:rsidR="0031379A" w:rsidRDefault="0031379A">
      <w:pPr>
        <w:pStyle w:val="Standard"/>
        <w:ind w:left="2835" w:hanging="2835"/>
        <w:jc w:val="both"/>
      </w:pPr>
    </w:p>
    <w:sectPr w:rsidR="0031379A">
      <w:headerReference w:type="default" r:id="rId31"/>
      <w:footerReference w:type="default" r:id="rId32"/>
      <w:headerReference w:type="first" r:id="rId33"/>
      <w:pgSz w:w="11906" w:h="16838"/>
      <w:pgMar w:top="1417" w:right="1417" w:bottom="1417" w:left="1417" w:header="708" w:footer="708" w:gutter="0"/>
      <w:cols w:space="708"/>
      <w:titlePg/>
      <w:docGrid w:linePitch="299" w:charSpace="409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987D6" w16cex:dateUtc="2022-09-12T08:26:00Z"/>
  <w16cex:commentExtensible w16cex:durableId="26C98810" w16cex:dateUtc="2022-09-12T08:27:00Z"/>
  <w16cex:commentExtensible w16cex:durableId="26C9871E" w16cex:dateUtc="2022-09-12T08:23:00Z"/>
  <w16cex:commentExtensible w16cex:durableId="26C989BB" w16cex:dateUtc="2022-09-12T0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8361CCD" w16cid:durableId="26C987D6"/>
  <w16cid:commentId w16cid:paraId="3CD1882A" w16cid:durableId="26C98810"/>
  <w16cid:commentId w16cid:paraId="7DEE197E" w16cid:durableId="26C9871E"/>
  <w16cid:commentId w16cid:paraId="6251B41A" w16cid:durableId="26C97FBD"/>
  <w16cid:commentId w16cid:paraId="3032F508" w16cid:durableId="26C989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82D28" w14:textId="77777777" w:rsidR="001C0C45" w:rsidRDefault="001C0C45">
      <w:pPr>
        <w:spacing w:after="0" w:line="240" w:lineRule="auto"/>
      </w:pPr>
      <w:r>
        <w:separator/>
      </w:r>
    </w:p>
  </w:endnote>
  <w:endnote w:type="continuationSeparator" w:id="0">
    <w:p w14:paraId="63A0282D" w14:textId="77777777" w:rsidR="001C0C45" w:rsidRDefault="001C0C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F">
    <w:altName w:val="Times New Roman"/>
    <w:charset w:val="EE"/>
    <w:family w:val="roman"/>
    <w:pitch w:val="default"/>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E9C11" w14:textId="2B500135" w:rsidR="00C1285F" w:rsidRDefault="00C1285F">
    <w:pPr>
      <w:pStyle w:val="Zpat"/>
    </w:pPr>
    <w:r>
      <w:fldChar w:fldCharType="begin"/>
    </w:r>
    <w:r>
      <w:instrText xml:space="preserve"> PAGE </w:instrText>
    </w:r>
    <w:r>
      <w:fldChar w:fldCharType="separate"/>
    </w:r>
    <w:r w:rsidR="001E3F1F">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8A7FC5" w14:textId="77777777" w:rsidR="001C0C45" w:rsidRDefault="001C0C45">
      <w:pPr>
        <w:spacing w:after="0" w:line="240" w:lineRule="auto"/>
      </w:pPr>
      <w:r>
        <w:separator/>
      </w:r>
    </w:p>
  </w:footnote>
  <w:footnote w:type="continuationSeparator" w:id="0">
    <w:p w14:paraId="2717E809" w14:textId="77777777" w:rsidR="001C0C45" w:rsidRDefault="001C0C45">
      <w:pPr>
        <w:spacing w:after="0" w:line="240" w:lineRule="auto"/>
      </w:pPr>
      <w:r>
        <w:continuationSeparator/>
      </w:r>
    </w:p>
  </w:footnote>
  <w:footnote w:id="1">
    <w:p w14:paraId="57DCE852" w14:textId="4B8F2E76" w:rsidR="00C1285F" w:rsidRDefault="00C1285F">
      <w:pPr>
        <w:pStyle w:val="Standard"/>
        <w:jc w:val="both"/>
      </w:pPr>
      <w:r>
        <w:rPr>
          <w:rStyle w:val="Znakypropoznmkupodarou"/>
          <w:rFonts w:ascii="Times New Roman" w:hAnsi="Times New Roman"/>
        </w:rPr>
        <w:footnoteRef/>
      </w:r>
      <w:r>
        <w:rPr>
          <w:color w:val="000000"/>
        </w:rPr>
        <w:t xml:space="preserve"> </w:t>
      </w:r>
      <w:r>
        <w:rPr>
          <w:iCs/>
          <w:color w:val="000000"/>
          <w:sz w:val="16"/>
          <w:szCs w:val="16"/>
        </w:rPr>
        <w:t>Vhodné je dbát na samotnou konstrukci pletiva. Běžně používaná chovatelská pletiva jsou vyrobena z měkkého ocelového drátu s typem uzlu (označený jako twist lock – ovíjený uzel), který umožňuje posun svislých drátů po vodorovných. V tomto pletivu dokáží i samy ovce, bez jakéhokoli útoku vlka nebo černé zvěře, vytvořit průchody. Vzhledem k tomuto nedostatku je doporučováno pletivo vyrobené z vysokopevnostního ocelového drátu, které používá pevný uzel na spojení svislých a vodorovných drátů.</w:t>
      </w:r>
    </w:p>
    <w:p w14:paraId="50C9731F" w14:textId="77777777" w:rsidR="00C1285F" w:rsidRDefault="00C1285F">
      <w:pPr>
        <w:pStyle w:val="Textpoznpodarou"/>
        <w:rPr>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B8C05" w14:textId="77777777" w:rsidR="00C1285F" w:rsidRDefault="00C1285F">
    <w:pPr>
      <w:pStyle w:val="Standard"/>
      <w:jc w:val="right"/>
    </w:pPr>
    <w:r w:rsidRPr="002C1255">
      <w:rPr>
        <w:sz w:val="18"/>
        <w:szCs w:val="18"/>
        <w:lang w:eastAsia="cs-CZ"/>
      </w:rPr>
      <w:t>SPPK</w:t>
    </w:r>
    <w:r>
      <w:rPr>
        <w:sz w:val="18"/>
        <w:szCs w:val="18"/>
        <w:lang w:eastAsia="cs-CZ"/>
      </w:rPr>
      <w:t xml:space="preserve"> E 02 006  OCHRANA HOSPODÁŘSKÝCH ZVÍŘAT PŘED ÚTOKY VELKÝCH ŠELEM</w:t>
    </w:r>
  </w:p>
  <w:p w14:paraId="59779918" w14:textId="77777777" w:rsidR="00C1285F" w:rsidRDefault="00C1285F">
    <w:pPr>
      <w:pStyle w:val="Zhlav"/>
    </w:pPr>
    <w:r>
      <w:rPr>
        <w:rFonts w:eastAsia="Calibri" w:cs="Calibri"/>
        <w:lang w:eastAsia="cs-CZ"/>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FE264" w14:textId="7A87C766" w:rsidR="00C1285F" w:rsidRDefault="00C1285F">
    <w:pPr>
      <w:pStyle w:val="Zhlav"/>
    </w:pPr>
    <w:r>
      <w:rPr>
        <w:rFonts w:eastAsia="Calibri" w:cs="Calibri"/>
        <w:noProof/>
        <w:lang w:eastAsia="cs-CZ"/>
      </w:rPr>
      <w:drawing>
        <wp:anchor distT="0" distB="0" distL="0" distR="0" simplePos="0" relativeHeight="251658240" behindDoc="0" locked="0" layoutInCell="1" allowOverlap="1" wp14:anchorId="28514BB4" wp14:editId="3BA8B9A2">
          <wp:simplePos x="0" y="0"/>
          <wp:positionH relativeFrom="column">
            <wp:posOffset>2110105</wp:posOffset>
          </wp:positionH>
          <wp:positionV relativeFrom="paragraph">
            <wp:posOffset>-211455</wp:posOffset>
          </wp:positionV>
          <wp:extent cx="1579880" cy="429895"/>
          <wp:effectExtent l="0" t="0" r="1270" b="8255"/>
          <wp:wrapNone/>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53" t="-195" r="-53" b="-195"/>
                  <a:stretch>
                    <a:fillRect/>
                  </a:stretch>
                </pic:blipFill>
                <pic:spPr bwMode="auto">
                  <a:xfrm>
                    <a:off x="0" y="0"/>
                    <a:ext cx="1579880" cy="429895"/>
                  </a:xfrm>
                  <a:prstGeom prst="rect">
                    <a:avLst/>
                  </a:prstGeom>
                  <a:solidFill>
                    <a:srgbClr val="FFFFFF">
                      <a:alpha val="0"/>
                    </a:srgbClr>
                  </a:solidFill>
                  <a:ln w="9525">
                    <a:noFill/>
                    <a:miter lim="800000"/>
                    <a:headEnd/>
                    <a:tailEnd/>
                  </a:ln>
                </pic:spPr>
              </pic:pic>
            </a:graphicData>
          </a:graphic>
        </wp:anchor>
      </w:drawing>
    </w:r>
    <w:r>
      <w:rPr>
        <w:noProof/>
        <w:lang w:eastAsia="cs-CZ"/>
      </w:rPr>
      <w:drawing>
        <wp:anchor distT="0" distB="0" distL="0" distR="0" simplePos="0" relativeHeight="251657216" behindDoc="0" locked="0" layoutInCell="1" allowOverlap="1" wp14:anchorId="40A35494" wp14:editId="23B8A828">
          <wp:simplePos x="0" y="0"/>
          <wp:positionH relativeFrom="column">
            <wp:posOffset>4424680</wp:posOffset>
          </wp:positionH>
          <wp:positionV relativeFrom="paragraph">
            <wp:posOffset>-238760</wp:posOffset>
          </wp:positionV>
          <wp:extent cx="1308735" cy="861695"/>
          <wp:effectExtent l="0" t="0" r="5715" b="0"/>
          <wp:wrapNone/>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l="-351" t="-531" r="-351" b="-531"/>
                  <a:stretch>
                    <a:fillRect/>
                  </a:stretch>
                </pic:blipFill>
                <pic:spPr bwMode="auto">
                  <a:xfrm>
                    <a:off x="0" y="0"/>
                    <a:ext cx="1308735" cy="861695"/>
                  </a:xfrm>
                  <a:prstGeom prst="rect">
                    <a:avLst/>
                  </a:prstGeom>
                  <a:solidFill>
                    <a:srgbClr val="FFFFFF">
                      <a:alpha val="0"/>
                    </a:srgbClr>
                  </a:solidFill>
                  <a:ln w="9525">
                    <a:noFill/>
                    <a:miter lim="800000"/>
                    <a:headEnd/>
                    <a:tailEnd/>
                  </a:ln>
                </pic:spPr>
              </pic:pic>
            </a:graphicData>
          </a:graphic>
        </wp:anchor>
      </w:drawing>
    </w:r>
    <w:r>
      <w:rPr>
        <w:noProof/>
        <w:lang w:eastAsia="cs-CZ"/>
      </w:rPr>
      <w:drawing>
        <wp:anchor distT="0" distB="0" distL="114300" distR="114300" simplePos="0" relativeHeight="251660288" behindDoc="0" locked="0" layoutInCell="1" allowOverlap="1" wp14:anchorId="4F713C35" wp14:editId="45F989C4">
          <wp:simplePos x="0" y="0"/>
          <wp:positionH relativeFrom="column">
            <wp:posOffset>2138680</wp:posOffset>
          </wp:positionH>
          <wp:positionV relativeFrom="paragraph">
            <wp:posOffset>162560</wp:posOffset>
          </wp:positionV>
          <wp:extent cx="2052320" cy="488950"/>
          <wp:effectExtent l="0" t="0" r="5080" b="635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cstate="print">
                    <a:extLst>
                      <a:ext uri="{28A0092B-C50C-407E-A947-70E740481C1C}">
                        <a14:useLocalDpi xmlns:a14="http://schemas.microsoft.com/office/drawing/2010/main" val="0"/>
                      </a:ext>
                    </a:extLst>
                  </a:blip>
                  <a:srcRect l="3250" t="-166" r="-34" b="-166"/>
                  <a:stretch>
                    <a:fillRect/>
                  </a:stretch>
                </pic:blipFill>
                <pic:spPr bwMode="auto">
                  <a:xfrm>
                    <a:off x="0" y="0"/>
                    <a:ext cx="2052320" cy="488950"/>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59264" behindDoc="0" locked="0" layoutInCell="1" allowOverlap="1" wp14:anchorId="58B03D4D" wp14:editId="79BB83E8">
          <wp:simplePos x="0" y="0"/>
          <wp:positionH relativeFrom="column">
            <wp:posOffset>24130</wp:posOffset>
          </wp:positionH>
          <wp:positionV relativeFrom="paragraph">
            <wp:posOffset>-316230</wp:posOffset>
          </wp:positionV>
          <wp:extent cx="1765300" cy="967740"/>
          <wp:effectExtent l="0" t="0" r="6350" b="381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l="-31" t="-47" r="-31" b="-47"/>
                  <a:stretch>
                    <a:fillRect/>
                  </a:stretch>
                </pic:blipFill>
                <pic:spPr bwMode="auto">
                  <a:xfrm>
                    <a:off x="0" y="0"/>
                    <a:ext cx="1765300" cy="967740"/>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Nadpis1"/>
      <w:suff w:val="nothing"/>
      <w:lvlText w:val=""/>
      <w:lvlJc w:val="left"/>
      <w:pPr>
        <w:tabs>
          <w:tab w:val="num" w:pos="0"/>
        </w:tabs>
        <w:ind w:left="0" w:firstLine="0"/>
      </w:pPr>
    </w:lvl>
    <w:lvl w:ilvl="1">
      <w:start w:val="1"/>
      <w:numFmt w:val="none"/>
      <w:pStyle w:val="Nadpis2"/>
      <w:suff w:val="nothing"/>
      <w:lvlText w:val=""/>
      <w:lvlJc w:val="left"/>
      <w:pPr>
        <w:tabs>
          <w:tab w:val="num" w:pos="0"/>
        </w:tabs>
        <w:ind w:left="0" w:firstLine="0"/>
      </w:pPr>
    </w:lvl>
    <w:lvl w:ilvl="2">
      <w:start w:val="1"/>
      <w:numFmt w:val="none"/>
      <w:pStyle w:val="Nadpis3"/>
      <w:suff w:val="nothing"/>
      <w:lvlText w:val=""/>
      <w:lvlJc w:val="left"/>
      <w:pPr>
        <w:tabs>
          <w:tab w:val="num" w:pos="0"/>
        </w:tabs>
        <w:ind w:left="0" w:firstLine="0"/>
      </w:pPr>
    </w:lvl>
    <w:lvl w:ilvl="3">
      <w:start w:val="1"/>
      <w:numFmt w:val="none"/>
      <w:pStyle w:val="Nadpis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lowerLetter"/>
      <w:lvlText w:val="%1)"/>
      <w:lvlJc w:val="left"/>
      <w:pPr>
        <w:tabs>
          <w:tab w:val="num" w:pos="0"/>
        </w:tabs>
        <w:ind w:left="720" w:hanging="360"/>
      </w:pPr>
      <w:rPr>
        <w:rFonts w:ascii="Times New Roman" w:hAnsi="Times New Roman" w:cs="Times New Roman"/>
        <w:color w:val="00000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1068" w:hanging="360"/>
      </w:pPr>
      <w:rPr>
        <w:rFonts w:ascii="Calibri" w:hAnsi="Calibri" w:cs="Calibri"/>
        <w:color w:val="000000"/>
      </w:rPr>
    </w:lvl>
    <w:lvl w:ilvl="1">
      <w:start w:val="1"/>
      <w:numFmt w:val="bullet"/>
      <w:lvlText w:val="o"/>
      <w:lvlJc w:val="left"/>
      <w:pPr>
        <w:tabs>
          <w:tab w:val="num" w:pos="0"/>
        </w:tabs>
        <w:ind w:left="1788" w:hanging="360"/>
      </w:pPr>
      <w:rPr>
        <w:rFonts w:ascii="Courier New" w:hAnsi="Courier New" w:cs="Courier New"/>
      </w:rPr>
    </w:lvl>
    <w:lvl w:ilvl="2">
      <w:start w:val="1"/>
      <w:numFmt w:val="bullet"/>
      <w:lvlText w:val=""/>
      <w:lvlJc w:val="left"/>
      <w:pPr>
        <w:tabs>
          <w:tab w:val="num" w:pos="0"/>
        </w:tabs>
        <w:ind w:left="2508" w:hanging="360"/>
      </w:pPr>
      <w:rPr>
        <w:rFonts w:ascii="Wingdings" w:hAnsi="Wingdings" w:cs="Wingdings"/>
      </w:rPr>
    </w:lvl>
    <w:lvl w:ilvl="3">
      <w:start w:val="1"/>
      <w:numFmt w:val="bullet"/>
      <w:lvlText w:val=""/>
      <w:lvlJc w:val="left"/>
      <w:pPr>
        <w:tabs>
          <w:tab w:val="num" w:pos="0"/>
        </w:tabs>
        <w:ind w:left="3228" w:hanging="360"/>
      </w:pPr>
      <w:rPr>
        <w:rFonts w:ascii="Symbol" w:hAnsi="Symbol" w:cs="Symbol"/>
      </w:rPr>
    </w:lvl>
    <w:lvl w:ilvl="4">
      <w:start w:val="1"/>
      <w:numFmt w:val="bullet"/>
      <w:lvlText w:val="o"/>
      <w:lvlJc w:val="left"/>
      <w:pPr>
        <w:tabs>
          <w:tab w:val="num" w:pos="0"/>
        </w:tabs>
        <w:ind w:left="3948" w:hanging="360"/>
      </w:pPr>
      <w:rPr>
        <w:rFonts w:ascii="Courier New" w:hAnsi="Courier New" w:cs="Courier New"/>
      </w:rPr>
    </w:lvl>
    <w:lvl w:ilvl="5">
      <w:start w:val="1"/>
      <w:numFmt w:val="bullet"/>
      <w:lvlText w:val=""/>
      <w:lvlJc w:val="left"/>
      <w:pPr>
        <w:tabs>
          <w:tab w:val="num" w:pos="0"/>
        </w:tabs>
        <w:ind w:left="4668" w:hanging="360"/>
      </w:pPr>
      <w:rPr>
        <w:rFonts w:ascii="Wingdings" w:hAnsi="Wingdings" w:cs="Wingdings"/>
      </w:rPr>
    </w:lvl>
    <w:lvl w:ilvl="6">
      <w:start w:val="1"/>
      <w:numFmt w:val="bullet"/>
      <w:lvlText w:val=""/>
      <w:lvlJc w:val="left"/>
      <w:pPr>
        <w:tabs>
          <w:tab w:val="num" w:pos="0"/>
        </w:tabs>
        <w:ind w:left="5388" w:hanging="360"/>
      </w:pPr>
      <w:rPr>
        <w:rFonts w:ascii="Symbol" w:hAnsi="Symbol" w:cs="Symbol"/>
      </w:rPr>
    </w:lvl>
    <w:lvl w:ilvl="7">
      <w:start w:val="1"/>
      <w:numFmt w:val="bullet"/>
      <w:lvlText w:val="o"/>
      <w:lvlJc w:val="left"/>
      <w:pPr>
        <w:tabs>
          <w:tab w:val="num" w:pos="0"/>
        </w:tabs>
        <w:ind w:left="6108" w:hanging="360"/>
      </w:pPr>
      <w:rPr>
        <w:rFonts w:ascii="Courier New" w:hAnsi="Courier New" w:cs="Courier New"/>
      </w:rPr>
    </w:lvl>
    <w:lvl w:ilvl="8">
      <w:start w:val="1"/>
      <w:numFmt w:val="bullet"/>
      <w:lvlText w:val=""/>
      <w:lvlJc w:val="left"/>
      <w:pPr>
        <w:tabs>
          <w:tab w:val="num" w:pos="0"/>
        </w:tabs>
        <w:ind w:left="6828" w:hanging="360"/>
      </w:pPr>
      <w:rPr>
        <w:rFonts w:ascii="Wingdings" w:hAnsi="Wingdings" w:cs="Wingdings"/>
      </w:rPr>
    </w:lvl>
  </w:abstractNum>
  <w:abstractNum w:abstractNumId="3" w15:restartNumberingAfterBreak="0">
    <w:nsid w:val="00000004"/>
    <w:multiLevelType w:val="singleLevel"/>
    <w:tmpl w:val="00000004"/>
    <w:name w:val="WW8Num4"/>
    <w:lvl w:ilvl="0">
      <w:start w:val="1"/>
      <w:numFmt w:val="decimal"/>
      <w:lvlText w:val="7.2.%1"/>
      <w:lvlJc w:val="left"/>
      <w:pPr>
        <w:tabs>
          <w:tab w:val="num" w:pos="708"/>
        </w:tabs>
        <w:ind w:left="720" w:hanging="360"/>
      </w:pPr>
      <w:rPr>
        <w:rFonts w:ascii="Times New Roman" w:hAnsi="Times New Roman" w:cs="Times New Roman" w:hint="default"/>
        <w:lang w:eastAsia="cs-CZ"/>
      </w:rPr>
    </w:lvl>
  </w:abstractNum>
  <w:abstractNum w:abstractNumId="4" w15:restartNumberingAfterBreak="0">
    <w:nsid w:val="00000005"/>
    <w:multiLevelType w:val="singleLevel"/>
    <w:tmpl w:val="00000005"/>
    <w:name w:val="WW8Num5"/>
    <w:lvl w:ilvl="0">
      <w:start w:val="1"/>
      <w:numFmt w:val="decimal"/>
      <w:lvlText w:val="2.2.%1"/>
      <w:lvlJc w:val="left"/>
      <w:pPr>
        <w:tabs>
          <w:tab w:val="num" w:pos="708"/>
        </w:tabs>
        <w:ind w:left="720" w:hanging="360"/>
      </w:pPr>
      <w:rPr>
        <w:rFonts w:ascii="Times New Roman" w:hAnsi="Times New Roman" w:cs="Times New Roman" w:hint="default"/>
        <w:color w:val="000000"/>
      </w:rPr>
    </w:lvl>
  </w:abstractNum>
  <w:abstractNum w:abstractNumId="5" w15:restartNumberingAfterBreak="0">
    <w:nsid w:val="00000006"/>
    <w:multiLevelType w:val="singleLevel"/>
    <w:tmpl w:val="00000006"/>
    <w:name w:val="WW8Num6"/>
    <w:lvl w:ilvl="0">
      <w:start w:val="1"/>
      <w:numFmt w:val="decimal"/>
      <w:lvlText w:val="2.1.%1"/>
      <w:lvlJc w:val="left"/>
      <w:pPr>
        <w:tabs>
          <w:tab w:val="num" w:pos="708"/>
        </w:tabs>
        <w:ind w:left="720" w:hanging="360"/>
      </w:pPr>
      <w:rPr>
        <w:rFonts w:ascii="Times New Roman" w:hAnsi="Times New Roman" w:cs="Times New Roman" w:hint="default"/>
        <w:color w:val="000000"/>
      </w:rPr>
    </w:lvl>
  </w:abstractNum>
  <w:abstractNum w:abstractNumId="6" w15:restartNumberingAfterBreak="0">
    <w:nsid w:val="00000007"/>
    <w:multiLevelType w:val="singleLevel"/>
    <w:tmpl w:val="00000007"/>
    <w:name w:val="WW8Num7"/>
    <w:lvl w:ilvl="0">
      <w:start w:val="1"/>
      <w:numFmt w:val="decimal"/>
      <w:lvlText w:val="4.1.%1"/>
      <w:lvlJc w:val="left"/>
      <w:pPr>
        <w:tabs>
          <w:tab w:val="num" w:pos="708"/>
        </w:tabs>
        <w:ind w:left="720" w:hanging="360"/>
      </w:pPr>
      <w:rPr>
        <w:rFonts w:ascii="Times New Roman" w:hAnsi="Times New Roman" w:cs="Times New Roman" w:hint="default"/>
      </w:rPr>
    </w:lvl>
  </w:abstractNum>
  <w:abstractNum w:abstractNumId="7" w15:restartNumberingAfterBreak="0">
    <w:nsid w:val="00000008"/>
    <w:multiLevelType w:val="singleLevel"/>
    <w:tmpl w:val="00000008"/>
    <w:name w:val="WW8Num8"/>
    <w:lvl w:ilvl="0">
      <w:start w:val="1"/>
      <w:numFmt w:val="decimal"/>
      <w:lvlText w:val="7.1.%1"/>
      <w:lvlJc w:val="left"/>
      <w:pPr>
        <w:tabs>
          <w:tab w:val="num" w:pos="708"/>
        </w:tabs>
        <w:ind w:left="720" w:hanging="360"/>
      </w:pPr>
      <w:rPr>
        <w:rFonts w:ascii="Times New Roman" w:hAnsi="Times New Roman" w:cs="Times New Roman" w:hint="default"/>
        <w:lang w:eastAsia="cs-CZ"/>
      </w:rPr>
    </w:lvl>
  </w:abstractNum>
  <w:abstractNum w:abstractNumId="8" w15:restartNumberingAfterBreak="0">
    <w:nsid w:val="00000009"/>
    <w:multiLevelType w:val="singleLevel"/>
    <w:tmpl w:val="00000009"/>
    <w:name w:val="WW8Num9"/>
    <w:lvl w:ilvl="0">
      <w:start w:val="1"/>
      <w:numFmt w:val="decimal"/>
      <w:lvlText w:val="3.8.3.%1"/>
      <w:lvlJc w:val="left"/>
      <w:pPr>
        <w:tabs>
          <w:tab w:val="num" w:pos="708"/>
        </w:tabs>
        <w:ind w:left="720" w:hanging="360"/>
      </w:pPr>
      <w:rPr>
        <w:rFonts w:ascii="Times New Roman" w:hAnsi="Times New Roman" w:cs="Times New Roman" w:hint="default"/>
      </w:rPr>
    </w:lvl>
  </w:abstractNum>
  <w:abstractNum w:abstractNumId="9" w15:restartNumberingAfterBreak="0">
    <w:nsid w:val="0000000A"/>
    <w:multiLevelType w:val="singleLevel"/>
    <w:tmpl w:val="0000000A"/>
    <w:name w:val="WW8Num10"/>
    <w:lvl w:ilvl="0">
      <w:start w:val="1"/>
      <w:numFmt w:val="decimal"/>
      <w:lvlText w:val="5.3.%1"/>
      <w:lvlJc w:val="left"/>
      <w:pPr>
        <w:tabs>
          <w:tab w:val="num" w:pos="708"/>
        </w:tabs>
        <w:ind w:left="720" w:hanging="360"/>
      </w:pPr>
      <w:rPr>
        <w:rFonts w:ascii="Times New Roman" w:hAnsi="Times New Roman" w:cs="Times New Roman" w:hint="default"/>
      </w:rPr>
    </w:lvl>
  </w:abstractNum>
  <w:abstractNum w:abstractNumId="10" w15:restartNumberingAfterBreak="0">
    <w:nsid w:val="0000000B"/>
    <w:multiLevelType w:val="singleLevel"/>
    <w:tmpl w:val="0000000B"/>
    <w:name w:val="WW8Num11"/>
    <w:lvl w:ilvl="0">
      <w:start w:val="1"/>
      <w:numFmt w:val="decimal"/>
      <w:lvlText w:val="3.6.%1"/>
      <w:lvlJc w:val="left"/>
      <w:pPr>
        <w:tabs>
          <w:tab w:val="num" w:pos="708"/>
        </w:tabs>
        <w:ind w:left="720" w:hanging="360"/>
      </w:pPr>
      <w:rPr>
        <w:rFonts w:ascii="Times New Roman" w:hAnsi="Times New Roman" w:cs="Times New Roman" w:hint="default"/>
      </w:rPr>
    </w:lvl>
  </w:abstractNum>
  <w:abstractNum w:abstractNumId="11" w15:restartNumberingAfterBreak="0">
    <w:nsid w:val="0000000C"/>
    <w:multiLevelType w:val="singleLevel"/>
    <w:tmpl w:val="0000000C"/>
    <w:name w:val="WW8Num12"/>
    <w:lvl w:ilvl="0">
      <w:start w:val="1"/>
      <w:numFmt w:val="decimal"/>
      <w:lvlText w:val="3.5.3.%1"/>
      <w:lvlJc w:val="left"/>
      <w:pPr>
        <w:tabs>
          <w:tab w:val="num" w:pos="708"/>
        </w:tabs>
        <w:ind w:left="720" w:hanging="360"/>
      </w:pPr>
      <w:rPr>
        <w:rFonts w:ascii="Times New Roman" w:hAnsi="Times New Roman" w:cs="Times New Roman" w:hint="default"/>
        <w:color w:val="000000"/>
      </w:rPr>
    </w:lvl>
  </w:abstractNum>
  <w:abstractNum w:abstractNumId="12" w15:restartNumberingAfterBreak="0">
    <w:nsid w:val="0000000D"/>
    <w:multiLevelType w:val="singleLevel"/>
    <w:tmpl w:val="0000000D"/>
    <w:name w:val="WW8Num13"/>
    <w:lvl w:ilvl="0">
      <w:start w:val="1"/>
      <w:numFmt w:val="decimal"/>
      <w:lvlText w:val="3.7.%1"/>
      <w:lvlJc w:val="left"/>
      <w:pPr>
        <w:tabs>
          <w:tab w:val="num" w:pos="708"/>
        </w:tabs>
        <w:ind w:left="720" w:hanging="360"/>
      </w:pPr>
      <w:rPr>
        <w:rFonts w:ascii="Times New Roman" w:hAnsi="Times New Roman" w:cs="Times New Roman" w:hint="default"/>
      </w:rPr>
    </w:lvl>
  </w:abstractNum>
  <w:abstractNum w:abstractNumId="13" w15:restartNumberingAfterBreak="0">
    <w:nsid w:val="0000000E"/>
    <w:multiLevelType w:val="singleLevel"/>
    <w:tmpl w:val="0000000E"/>
    <w:name w:val="WW8Num14"/>
    <w:lvl w:ilvl="0">
      <w:start w:val="1"/>
      <w:numFmt w:val="decimal"/>
      <w:lvlText w:val="5.2.%1"/>
      <w:lvlJc w:val="left"/>
      <w:pPr>
        <w:tabs>
          <w:tab w:val="num" w:pos="708"/>
        </w:tabs>
        <w:ind w:left="720" w:hanging="360"/>
      </w:pPr>
      <w:rPr>
        <w:rFonts w:ascii="Times New Roman" w:hAnsi="Times New Roman" w:cs="Times New Roman" w:hint="default"/>
      </w:rPr>
    </w:lvl>
  </w:abstractNum>
  <w:abstractNum w:abstractNumId="14" w15:restartNumberingAfterBreak="0">
    <w:nsid w:val="0000000F"/>
    <w:multiLevelType w:val="singleLevel"/>
    <w:tmpl w:val="0000000F"/>
    <w:name w:val="WW8Num15"/>
    <w:lvl w:ilvl="0">
      <w:start w:val="1"/>
      <w:numFmt w:val="decimal"/>
      <w:lvlText w:val="2.3.%1"/>
      <w:lvlJc w:val="left"/>
      <w:pPr>
        <w:tabs>
          <w:tab w:val="num" w:pos="708"/>
        </w:tabs>
        <w:ind w:left="720" w:hanging="360"/>
      </w:pPr>
      <w:rPr>
        <w:rFonts w:ascii="Times New Roman" w:hAnsi="Times New Roman" w:cs="Times New Roman" w:hint="default"/>
        <w:color w:val="000000"/>
      </w:rPr>
    </w:lvl>
  </w:abstractNum>
  <w:abstractNum w:abstractNumId="15" w15:restartNumberingAfterBreak="0">
    <w:nsid w:val="00000010"/>
    <w:multiLevelType w:val="singleLevel"/>
    <w:tmpl w:val="00000010"/>
    <w:name w:val="WW8Num16"/>
    <w:lvl w:ilvl="0">
      <w:start w:val="1"/>
      <w:numFmt w:val="decimal"/>
      <w:lvlText w:val="3.8.2.%1"/>
      <w:lvlJc w:val="left"/>
      <w:pPr>
        <w:tabs>
          <w:tab w:val="num" w:pos="708"/>
        </w:tabs>
        <w:ind w:left="720" w:hanging="360"/>
      </w:pPr>
      <w:rPr>
        <w:rFonts w:ascii="Times New Roman" w:hAnsi="Times New Roman" w:cs="Times New Roman" w:hint="default"/>
      </w:rPr>
    </w:lvl>
  </w:abstractNum>
  <w:abstractNum w:abstractNumId="16" w15:restartNumberingAfterBreak="0">
    <w:nsid w:val="00000011"/>
    <w:multiLevelType w:val="singleLevel"/>
    <w:tmpl w:val="00000011"/>
    <w:name w:val="WW8Num17"/>
    <w:lvl w:ilvl="0">
      <w:start w:val="1"/>
      <w:numFmt w:val="decimal"/>
      <w:lvlText w:val="3.5.1.%1"/>
      <w:lvlJc w:val="left"/>
      <w:pPr>
        <w:tabs>
          <w:tab w:val="num" w:pos="708"/>
        </w:tabs>
        <w:ind w:left="720" w:hanging="360"/>
      </w:pPr>
      <w:rPr>
        <w:rFonts w:ascii="Times New Roman" w:hAnsi="Times New Roman" w:cs="Times New Roman" w:hint="default"/>
      </w:rPr>
    </w:lvl>
  </w:abstractNum>
  <w:abstractNum w:abstractNumId="17" w15:restartNumberingAfterBreak="0">
    <w:nsid w:val="00000012"/>
    <w:multiLevelType w:val="singleLevel"/>
    <w:tmpl w:val="00000012"/>
    <w:name w:val="WW8Num18"/>
    <w:lvl w:ilvl="0">
      <w:start w:val="1"/>
      <w:numFmt w:val="decimal"/>
      <w:lvlText w:val="3.2.3.%1"/>
      <w:lvlJc w:val="left"/>
      <w:pPr>
        <w:tabs>
          <w:tab w:val="num" w:pos="708"/>
        </w:tabs>
        <w:ind w:left="720" w:hanging="360"/>
      </w:pPr>
      <w:rPr>
        <w:rFonts w:ascii="Times New Roman" w:hAnsi="Times New Roman" w:cs="Times New Roman" w:hint="default"/>
      </w:rPr>
    </w:lvl>
  </w:abstractNum>
  <w:abstractNum w:abstractNumId="18" w15:restartNumberingAfterBreak="0">
    <w:nsid w:val="00000013"/>
    <w:multiLevelType w:val="singleLevel"/>
    <w:tmpl w:val="00000013"/>
    <w:name w:val="WW8Num19"/>
    <w:lvl w:ilvl="0">
      <w:start w:val="1"/>
      <w:numFmt w:val="decimal"/>
      <w:lvlText w:val="8.1.%1"/>
      <w:lvlJc w:val="left"/>
      <w:pPr>
        <w:tabs>
          <w:tab w:val="num" w:pos="708"/>
        </w:tabs>
        <w:ind w:left="720" w:hanging="360"/>
      </w:pPr>
      <w:rPr>
        <w:rFonts w:ascii="Times New Roman" w:hAnsi="Times New Roman" w:cs="Times New Roman" w:hint="default"/>
      </w:rPr>
    </w:lvl>
  </w:abstractNum>
  <w:abstractNum w:abstractNumId="19" w15:restartNumberingAfterBreak="0">
    <w:nsid w:val="00000014"/>
    <w:multiLevelType w:val="singleLevel"/>
    <w:tmpl w:val="00000014"/>
    <w:name w:val="WW8Num20"/>
    <w:lvl w:ilvl="0">
      <w:start w:val="1"/>
      <w:numFmt w:val="decimal"/>
      <w:lvlText w:val="3.8.1.%1"/>
      <w:lvlJc w:val="left"/>
      <w:pPr>
        <w:tabs>
          <w:tab w:val="num" w:pos="708"/>
        </w:tabs>
        <w:ind w:left="720" w:hanging="360"/>
      </w:pPr>
      <w:rPr>
        <w:rFonts w:ascii="Times New Roman" w:hAnsi="Times New Roman" w:cs="Times New Roman" w:hint="default"/>
      </w:rPr>
    </w:lvl>
  </w:abstractNum>
  <w:abstractNum w:abstractNumId="20" w15:restartNumberingAfterBreak="0">
    <w:nsid w:val="00000015"/>
    <w:multiLevelType w:val="singleLevel"/>
    <w:tmpl w:val="00000015"/>
    <w:name w:val="WW8Num21"/>
    <w:lvl w:ilvl="0">
      <w:start w:val="1"/>
      <w:numFmt w:val="decimal"/>
      <w:lvlText w:val="3.4.1.%1"/>
      <w:lvlJc w:val="left"/>
      <w:pPr>
        <w:tabs>
          <w:tab w:val="num" w:pos="708"/>
        </w:tabs>
        <w:ind w:left="720" w:hanging="360"/>
      </w:pPr>
      <w:rPr>
        <w:rFonts w:ascii="Times New Roman" w:hAnsi="Times New Roman" w:cs="Times New Roman" w:hint="default"/>
      </w:rPr>
    </w:lvl>
  </w:abstractNum>
  <w:abstractNum w:abstractNumId="21" w15:restartNumberingAfterBreak="0">
    <w:nsid w:val="00000016"/>
    <w:multiLevelType w:val="singleLevel"/>
    <w:tmpl w:val="00000016"/>
    <w:name w:val="WW8Num22"/>
    <w:lvl w:ilvl="0">
      <w:start w:val="1"/>
      <w:numFmt w:val="decimal"/>
      <w:lvlText w:val="3.5.2.%1"/>
      <w:lvlJc w:val="left"/>
      <w:pPr>
        <w:tabs>
          <w:tab w:val="num" w:pos="708"/>
        </w:tabs>
        <w:ind w:left="720" w:hanging="360"/>
      </w:pPr>
      <w:rPr>
        <w:rFonts w:ascii="Times New Roman" w:hAnsi="Times New Roman" w:cs="Times New Roman" w:hint="default"/>
        <w:color w:val="000000"/>
        <w:sz w:val="22"/>
        <w:szCs w:val="22"/>
      </w:rPr>
    </w:lvl>
  </w:abstractNum>
  <w:abstractNum w:abstractNumId="22" w15:restartNumberingAfterBreak="0">
    <w:nsid w:val="00000017"/>
    <w:multiLevelType w:val="singleLevel"/>
    <w:tmpl w:val="00000017"/>
    <w:name w:val="WW8Num23"/>
    <w:lvl w:ilvl="0">
      <w:start w:val="1"/>
      <w:numFmt w:val="decimal"/>
      <w:lvlText w:val="3.3.3.%1"/>
      <w:lvlJc w:val="left"/>
      <w:pPr>
        <w:tabs>
          <w:tab w:val="num" w:pos="708"/>
        </w:tabs>
        <w:ind w:left="720" w:hanging="360"/>
      </w:pPr>
      <w:rPr>
        <w:rFonts w:ascii="Times New Roman" w:hAnsi="Times New Roman" w:cs="Times New Roman" w:hint="default"/>
      </w:rPr>
    </w:lvl>
  </w:abstractNum>
  <w:abstractNum w:abstractNumId="23" w15:restartNumberingAfterBreak="0">
    <w:nsid w:val="00000018"/>
    <w:multiLevelType w:val="singleLevel"/>
    <w:tmpl w:val="00000018"/>
    <w:name w:val="WW8Num24"/>
    <w:lvl w:ilvl="0">
      <w:start w:val="1"/>
      <w:numFmt w:val="decimal"/>
      <w:lvlText w:val="3.4.2.%1"/>
      <w:lvlJc w:val="left"/>
      <w:pPr>
        <w:tabs>
          <w:tab w:val="num" w:pos="708"/>
        </w:tabs>
        <w:ind w:left="720" w:hanging="360"/>
      </w:pPr>
      <w:rPr>
        <w:rFonts w:ascii="Times New Roman" w:hAnsi="Times New Roman" w:cs="Times New Roman" w:hint="default"/>
      </w:rPr>
    </w:lvl>
  </w:abstractNum>
  <w:abstractNum w:abstractNumId="24" w15:restartNumberingAfterBreak="0">
    <w:nsid w:val="00000019"/>
    <w:multiLevelType w:val="singleLevel"/>
    <w:tmpl w:val="00000019"/>
    <w:name w:val="WW8Num25"/>
    <w:lvl w:ilvl="0">
      <w:start w:val="1"/>
      <w:numFmt w:val="decimal"/>
      <w:lvlText w:val="3.3.2.%1"/>
      <w:lvlJc w:val="left"/>
      <w:pPr>
        <w:tabs>
          <w:tab w:val="num" w:pos="708"/>
        </w:tabs>
        <w:ind w:left="720" w:hanging="360"/>
      </w:pPr>
      <w:rPr>
        <w:rFonts w:ascii="Times New Roman" w:hAnsi="Times New Roman" w:cs="Times New Roman" w:hint="default"/>
      </w:rPr>
    </w:lvl>
  </w:abstractNum>
  <w:abstractNum w:abstractNumId="25" w15:restartNumberingAfterBreak="0">
    <w:nsid w:val="0000001A"/>
    <w:multiLevelType w:val="singleLevel"/>
    <w:tmpl w:val="0000001A"/>
    <w:name w:val="WW8Num26"/>
    <w:lvl w:ilvl="0">
      <w:start w:val="1"/>
      <w:numFmt w:val="decimal"/>
      <w:lvlText w:val="4.2.%1"/>
      <w:lvlJc w:val="left"/>
      <w:pPr>
        <w:tabs>
          <w:tab w:val="num" w:pos="708"/>
        </w:tabs>
        <w:ind w:left="720" w:hanging="360"/>
      </w:pPr>
      <w:rPr>
        <w:rFonts w:ascii="Times New Roman" w:hAnsi="Times New Roman" w:cs="Times New Roman" w:hint="default"/>
        <w:color w:val="000000"/>
        <w:u w:val="none"/>
      </w:rPr>
    </w:lvl>
  </w:abstractNum>
  <w:abstractNum w:abstractNumId="26" w15:restartNumberingAfterBreak="0">
    <w:nsid w:val="0000001B"/>
    <w:multiLevelType w:val="singleLevel"/>
    <w:tmpl w:val="0000001B"/>
    <w:name w:val="WW8Num27"/>
    <w:lvl w:ilvl="0">
      <w:start w:val="1"/>
      <w:numFmt w:val="decimal"/>
      <w:lvlText w:val="6.1.%1"/>
      <w:lvlJc w:val="left"/>
      <w:pPr>
        <w:tabs>
          <w:tab w:val="num" w:pos="708"/>
        </w:tabs>
        <w:ind w:left="720" w:hanging="360"/>
      </w:pPr>
      <w:rPr>
        <w:rFonts w:ascii="Times New Roman" w:hAnsi="Times New Roman" w:cs="Times New Roman" w:hint="default"/>
      </w:rPr>
    </w:lvl>
  </w:abstractNum>
  <w:abstractNum w:abstractNumId="27" w15:restartNumberingAfterBreak="0">
    <w:nsid w:val="0000001C"/>
    <w:multiLevelType w:val="singleLevel"/>
    <w:tmpl w:val="0000001C"/>
    <w:name w:val="WW8Num28"/>
    <w:lvl w:ilvl="0">
      <w:start w:val="1"/>
      <w:numFmt w:val="decimal"/>
      <w:lvlText w:val="3.2.2.%1"/>
      <w:lvlJc w:val="left"/>
      <w:pPr>
        <w:tabs>
          <w:tab w:val="num" w:pos="708"/>
        </w:tabs>
        <w:ind w:left="720" w:hanging="360"/>
      </w:pPr>
      <w:rPr>
        <w:rFonts w:ascii="Times New Roman" w:hAnsi="Times New Roman" w:cs="Times New Roman" w:hint="default"/>
      </w:rPr>
    </w:lvl>
  </w:abstractNum>
  <w:abstractNum w:abstractNumId="28" w15:restartNumberingAfterBreak="0">
    <w:nsid w:val="0000001D"/>
    <w:multiLevelType w:val="singleLevel"/>
    <w:tmpl w:val="0000001D"/>
    <w:name w:val="WW8Num29"/>
    <w:lvl w:ilvl="0">
      <w:start w:val="1"/>
      <w:numFmt w:val="decimal"/>
      <w:lvlText w:val="3.3.1.%1"/>
      <w:lvlJc w:val="left"/>
      <w:pPr>
        <w:tabs>
          <w:tab w:val="num" w:pos="708"/>
        </w:tabs>
        <w:ind w:left="720" w:hanging="360"/>
      </w:pPr>
      <w:rPr>
        <w:rFonts w:ascii="Times New Roman" w:hAnsi="Times New Roman" w:cs="Times New Roman" w:hint="default"/>
      </w:rPr>
    </w:lvl>
  </w:abstractNum>
  <w:abstractNum w:abstractNumId="29" w15:restartNumberingAfterBreak="0">
    <w:nsid w:val="0000001E"/>
    <w:multiLevelType w:val="singleLevel"/>
    <w:tmpl w:val="0000001E"/>
    <w:name w:val="WW8Num30"/>
    <w:lvl w:ilvl="0">
      <w:start w:val="1"/>
      <w:numFmt w:val="bullet"/>
      <w:lvlText w:val=""/>
      <w:lvlJc w:val="left"/>
      <w:pPr>
        <w:tabs>
          <w:tab w:val="num" w:pos="708"/>
        </w:tabs>
        <w:ind w:left="720" w:hanging="360"/>
      </w:pPr>
      <w:rPr>
        <w:rFonts w:ascii="Symbol" w:hAnsi="Symbol" w:cs="Symbol" w:hint="default"/>
      </w:rPr>
    </w:lvl>
  </w:abstractNum>
  <w:abstractNum w:abstractNumId="30" w15:restartNumberingAfterBreak="0">
    <w:nsid w:val="0000001F"/>
    <w:multiLevelType w:val="singleLevel"/>
    <w:tmpl w:val="0000001F"/>
    <w:name w:val="WW8Num31"/>
    <w:lvl w:ilvl="0">
      <w:start w:val="1"/>
      <w:numFmt w:val="decimal"/>
      <w:lvlText w:val="5.1.%1"/>
      <w:lvlJc w:val="left"/>
      <w:pPr>
        <w:tabs>
          <w:tab w:val="num" w:pos="708"/>
        </w:tabs>
        <w:ind w:left="720" w:hanging="360"/>
      </w:pPr>
      <w:rPr>
        <w:rFonts w:ascii="Times New Roman" w:hAnsi="Times New Roman" w:cs="Times New Roman" w:hint="default"/>
      </w:rPr>
    </w:lvl>
  </w:abstractNum>
  <w:abstractNum w:abstractNumId="31" w15:restartNumberingAfterBreak="0">
    <w:nsid w:val="00000020"/>
    <w:multiLevelType w:val="singleLevel"/>
    <w:tmpl w:val="00000020"/>
    <w:name w:val="WW8Num32"/>
    <w:lvl w:ilvl="0">
      <w:start w:val="1"/>
      <w:numFmt w:val="decimal"/>
      <w:lvlText w:val="6.2.%1"/>
      <w:lvlJc w:val="left"/>
      <w:pPr>
        <w:tabs>
          <w:tab w:val="num" w:pos="708"/>
        </w:tabs>
        <w:ind w:left="720" w:hanging="360"/>
      </w:pPr>
      <w:rPr>
        <w:rFonts w:ascii="Times New Roman" w:hAnsi="Times New Roman" w:cs="Times New Roman" w:hint="default"/>
      </w:rPr>
    </w:lvl>
  </w:abstractNum>
  <w:abstractNum w:abstractNumId="32" w15:restartNumberingAfterBreak="0">
    <w:nsid w:val="00000021"/>
    <w:multiLevelType w:val="multilevel"/>
    <w:tmpl w:val="00000021"/>
    <w:name w:val="WW8Num33"/>
    <w:lvl w:ilvl="0">
      <w:start w:val="3"/>
      <w:numFmt w:val="decimal"/>
      <w:lvlText w:val="%1"/>
      <w:lvlJc w:val="left"/>
      <w:pPr>
        <w:tabs>
          <w:tab w:val="num" w:pos="0"/>
        </w:tabs>
        <w:ind w:left="480" w:hanging="480"/>
      </w:pPr>
      <w:rPr>
        <w:rFonts w:ascii="Times New Roman" w:eastAsia="SimSun" w:hAnsi="Times New Roman" w:cs="Times New Roman" w:hint="default"/>
        <w:color w:val="000000"/>
        <w:kern w:val="2"/>
        <w:sz w:val="22"/>
        <w:szCs w:val="22"/>
        <w:lang w:val="cs-CZ" w:eastAsia="zh-CN" w:bidi="ar-SA"/>
      </w:rPr>
    </w:lvl>
    <w:lvl w:ilvl="1">
      <w:start w:val="1"/>
      <w:numFmt w:val="decimal"/>
      <w:lvlText w:val="%1.%2"/>
      <w:lvlJc w:val="left"/>
      <w:pPr>
        <w:tabs>
          <w:tab w:val="num" w:pos="0"/>
        </w:tabs>
        <w:ind w:left="480" w:hanging="480"/>
      </w:pPr>
      <w:rPr>
        <w:rFonts w:ascii="Times New Roman" w:eastAsia="SimSun" w:hAnsi="Times New Roman" w:cs="Times New Roman" w:hint="default"/>
        <w:color w:val="000000"/>
        <w:kern w:val="2"/>
        <w:sz w:val="22"/>
        <w:szCs w:val="22"/>
        <w:lang w:val="cs-CZ" w:eastAsia="zh-CN" w:bidi="ar-SA"/>
      </w:rPr>
    </w:lvl>
    <w:lvl w:ilvl="2">
      <w:start w:val="1"/>
      <w:numFmt w:val="decimal"/>
      <w:lvlText w:val="%1.%2.%3"/>
      <w:lvlJc w:val="left"/>
      <w:pPr>
        <w:tabs>
          <w:tab w:val="num" w:pos="0"/>
        </w:tabs>
        <w:ind w:left="720" w:hanging="720"/>
      </w:pPr>
      <w:rPr>
        <w:rFonts w:ascii="Times New Roman" w:eastAsia="SimSun" w:hAnsi="Times New Roman" w:cs="Times New Roman" w:hint="default"/>
        <w:color w:val="000000"/>
        <w:kern w:val="2"/>
        <w:sz w:val="22"/>
        <w:szCs w:val="22"/>
        <w:lang w:val="cs-CZ" w:eastAsia="zh-CN" w:bidi="ar-SA"/>
      </w:rPr>
    </w:lvl>
    <w:lvl w:ilvl="3">
      <w:start w:val="1"/>
      <w:numFmt w:val="decimal"/>
      <w:lvlText w:val="%1.%2.%3.%4"/>
      <w:lvlJc w:val="left"/>
      <w:pPr>
        <w:tabs>
          <w:tab w:val="num" w:pos="0"/>
        </w:tabs>
        <w:ind w:left="720" w:hanging="720"/>
      </w:pPr>
      <w:rPr>
        <w:rFonts w:ascii="Times New Roman" w:eastAsia="SimSun" w:hAnsi="Times New Roman" w:cs="Times New Roman" w:hint="default"/>
        <w:color w:val="000000"/>
        <w:kern w:val="2"/>
        <w:sz w:val="22"/>
        <w:szCs w:val="22"/>
        <w:lang w:val="cs-CZ" w:eastAsia="zh-CN" w:bidi="ar-SA"/>
      </w:rPr>
    </w:lvl>
    <w:lvl w:ilvl="4">
      <w:start w:val="1"/>
      <w:numFmt w:val="decimal"/>
      <w:lvlText w:val="%1.%2.%3.%4.%5"/>
      <w:lvlJc w:val="left"/>
      <w:pPr>
        <w:tabs>
          <w:tab w:val="num" w:pos="0"/>
        </w:tabs>
        <w:ind w:left="1080" w:hanging="1080"/>
      </w:pPr>
      <w:rPr>
        <w:rFonts w:ascii="Times New Roman" w:eastAsia="SimSun" w:hAnsi="Times New Roman" w:cs="Times New Roman" w:hint="default"/>
        <w:color w:val="000000"/>
        <w:kern w:val="2"/>
        <w:sz w:val="22"/>
        <w:szCs w:val="22"/>
        <w:lang w:val="cs-CZ" w:eastAsia="zh-CN" w:bidi="ar-SA"/>
      </w:rPr>
    </w:lvl>
    <w:lvl w:ilvl="5">
      <w:start w:val="1"/>
      <w:numFmt w:val="decimal"/>
      <w:lvlText w:val="%1.%2.%3.%4.%5.%6"/>
      <w:lvlJc w:val="left"/>
      <w:pPr>
        <w:tabs>
          <w:tab w:val="num" w:pos="0"/>
        </w:tabs>
        <w:ind w:left="1080" w:hanging="1080"/>
      </w:pPr>
      <w:rPr>
        <w:rFonts w:ascii="Times New Roman" w:eastAsia="SimSun" w:hAnsi="Times New Roman" w:cs="Times New Roman" w:hint="default"/>
        <w:color w:val="000000"/>
        <w:kern w:val="2"/>
        <w:sz w:val="22"/>
        <w:szCs w:val="22"/>
        <w:lang w:val="cs-CZ" w:eastAsia="zh-CN" w:bidi="ar-SA"/>
      </w:rPr>
    </w:lvl>
    <w:lvl w:ilvl="6">
      <w:start w:val="1"/>
      <w:numFmt w:val="decimal"/>
      <w:lvlText w:val="%1.%2.%3.%4.%5.%6.%7"/>
      <w:lvlJc w:val="left"/>
      <w:pPr>
        <w:tabs>
          <w:tab w:val="num" w:pos="0"/>
        </w:tabs>
        <w:ind w:left="1440" w:hanging="1440"/>
      </w:pPr>
      <w:rPr>
        <w:rFonts w:ascii="Times New Roman" w:eastAsia="SimSun" w:hAnsi="Times New Roman" w:cs="Times New Roman" w:hint="default"/>
        <w:color w:val="000000"/>
        <w:kern w:val="2"/>
        <w:sz w:val="22"/>
        <w:szCs w:val="22"/>
        <w:lang w:val="cs-CZ" w:eastAsia="zh-CN" w:bidi="ar-SA"/>
      </w:rPr>
    </w:lvl>
    <w:lvl w:ilvl="7">
      <w:start w:val="1"/>
      <w:numFmt w:val="decimal"/>
      <w:lvlText w:val="%1.%2.%3.%4.%5.%6.%7.%8"/>
      <w:lvlJc w:val="left"/>
      <w:pPr>
        <w:tabs>
          <w:tab w:val="num" w:pos="0"/>
        </w:tabs>
        <w:ind w:left="1440" w:hanging="1440"/>
      </w:pPr>
      <w:rPr>
        <w:rFonts w:ascii="Times New Roman" w:eastAsia="SimSun" w:hAnsi="Times New Roman" w:cs="Times New Roman" w:hint="default"/>
        <w:color w:val="000000"/>
        <w:kern w:val="2"/>
        <w:sz w:val="22"/>
        <w:szCs w:val="22"/>
        <w:lang w:val="cs-CZ" w:eastAsia="zh-CN" w:bidi="ar-SA"/>
      </w:rPr>
    </w:lvl>
    <w:lvl w:ilvl="8">
      <w:start w:val="1"/>
      <w:numFmt w:val="decimal"/>
      <w:lvlText w:val="%1.%2.%3.%4.%5.%6.%7.%8.%9"/>
      <w:lvlJc w:val="left"/>
      <w:pPr>
        <w:tabs>
          <w:tab w:val="num" w:pos="0"/>
        </w:tabs>
        <w:ind w:left="1440" w:hanging="1440"/>
      </w:pPr>
      <w:rPr>
        <w:rFonts w:ascii="Times New Roman" w:eastAsia="SimSun" w:hAnsi="Times New Roman" w:cs="Times New Roman" w:hint="default"/>
        <w:color w:val="000000"/>
        <w:kern w:val="2"/>
        <w:sz w:val="22"/>
        <w:szCs w:val="22"/>
        <w:lang w:val="cs-CZ" w:eastAsia="zh-CN" w:bidi="ar-SA"/>
      </w:rPr>
    </w:lvl>
  </w:abstractNum>
  <w:abstractNum w:abstractNumId="33" w15:restartNumberingAfterBreak="0">
    <w:nsid w:val="00000022"/>
    <w:multiLevelType w:val="singleLevel"/>
    <w:tmpl w:val="00000022"/>
    <w:name w:val="WW8Num34"/>
    <w:lvl w:ilvl="0">
      <w:start w:val="1"/>
      <w:numFmt w:val="decimal"/>
      <w:lvlText w:val="3.2.1.%1"/>
      <w:lvlJc w:val="left"/>
      <w:pPr>
        <w:tabs>
          <w:tab w:val="num" w:pos="708"/>
        </w:tabs>
        <w:ind w:left="720" w:hanging="360"/>
      </w:pPr>
      <w:rPr>
        <w:rFonts w:ascii="Times New Roman" w:hAnsi="Times New Roman" w:cs="Times New Roman" w:hint="default"/>
        <w:color w:val="auto"/>
      </w:rPr>
    </w:lvl>
  </w:abstractNum>
  <w:abstractNum w:abstractNumId="34" w15:restartNumberingAfterBreak="0">
    <w:nsid w:val="03283BBB"/>
    <w:multiLevelType w:val="multilevel"/>
    <w:tmpl w:val="8FD41C98"/>
    <w:lvl w:ilvl="0">
      <w:start w:val="6"/>
      <w:numFmt w:val="decimal"/>
      <w:lvlText w:val="%1"/>
      <w:lvlJc w:val="left"/>
      <w:pPr>
        <w:ind w:left="444" w:hanging="444"/>
      </w:pPr>
      <w:rPr>
        <w:rFonts w:ascii="Times New Roman" w:hAnsi="Times New Roman" w:cs="Times New Roman" w:hint="default"/>
      </w:rPr>
    </w:lvl>
    <w:lvl w:ilvl="1">
      <w:start w:val="2"/>
      <w:numFmt w:val="decimal"/>
      <w:lvlText w:val="%1.%2"/>
      <w:lvlJc w:val="left"/>
      <w:pPr>
        <w:ind w:left="804" w:hanging="444"/>
      </w:pPr>
      <w:rPr>
        <w:rFonts w:ascii="Times New Roman" w:hAnsi="Times New Roman" w:cs="Times New Roman" w:hint="default"/>
      </w:rPr>
    </w:lvl>
    <w:lvl w:ilvl="2">
      <w:start w:val="1"/>
      <w:numFmt w:val="decimal"/>
      <w:lvlText w:val="%1.%2.%3"/>
      <w:lvlJc w:val="left"/>
      <w:pPr>
        <w:ind w:left="1440" w:hanging="720"/>
      </w:pPr>
      <w:rPr>
        <w:rFonts w:ascii="Times New Roman" w:hAnsi="Times New Roman" w:cs="Times New Roman" w:hint="default"/>
      </w:rPr>
    </w:lvl>
    <w:lvl w:ilvl="3">
      <w:start w:val="1"/>
      <w:numFmt w:val="decimal"/>
      <w:lvlText w:val="%1.%2.%3.%4"/>
      <w:lvlJc w:val="left"/>
      <w:pPr>
        <w:ind w:left="1800" w:hanging="720"/>
      </w:pPr>
      <w:rPr>
        <w:rFonts w:ascii="Times New Roman" w:hAnsi="Times New Roman" w:cs="Times New Roman" w:hint="default"/>
      </w:rPr>
    </w:lvl>
    <w:lvl w:ilvl="4">
      <w:start w:val="1"/>
      <w:numFmt w:val="decimal"/>
      <w:lvlText w:val="%1.%2.%3.%4.%5"/>
      <w:lvlJc w:val="left"/>
      <w:pPr>
        <w:ind w:left="2520" w:hanging="1080"/>
      </w:pPr>
      <w:rPr>
        <w:rFonts w:ascii="Times New Roman" w:hAnsi="Times New Roman" w:cs="Times New Roman" w:hint="default"/>
      </w:rPr>
    </w:lvl>
    <w:lvl w:ilvl="5">
      <w:start w:val="1"/>
      <w:numFmt w:val="decimal"/>
      <w:lvlText w:val="%1.%2.%3.%4.%5.%6"/>
      <w:lvlJc w:val="left"/>
      <w:pPr>
        <w:ind w:left="2880" w:hanging="1080"/>
      </w:pPr>
      <w:rPr>
        <w:rFonts w:ascii="Times New Roman" w:hAnsi="Times New Roman" w:cs="Times New Roman" w:hint="default"/>
      </w:rPr>
    </w:lvl>
    <w:lvl w:ilvl="6">
      <w:start w:val="1"/>
      <w:numFmt w:val="decimal"/>
      <w:lvlText w:val="%1.%2.%3.%4.%5.%6.%7"/>
      <w:lvlJc w:val="left"/>
      <w:pPr>
        <w:ind w:left="3600" w:hanging="1440"/>
      </w:pPr>
      <w:rPr>
        <w:rFonts w:ascii="Times New Roman" w:hAnsi="Times New Roman" w:cs="Times New Roman" w:hint="default"/>
      </w:rPr>
    </w:lvl>
    <w:lvl w:ilvl="7">
      <w:start w:val="1"/>
      <w:numFmt w:val="decimal"/>
      <w:lvlText w:val="%1.%2.%3.%4.%5.%6.%7.%8"/>
      <w:lvlJc w:val="left"/>
      <w:pPr>
        <w:ind w:left="3960" w:hanging="1440"/>
      </w:pPr>
      <w:rPr>
        <w:rFonts w:ascii="Times New Roman" w:hAnsi="Times New Roman" w:cs="Times New Roman" w:hint="default"/>
      </w:rPr>
    </w:lvl>
    <w:lvl w:ilvl="8">
      <w:start w:val="1"/>
      <w:numFmt w:val="decimal"/>
      <w:lvlText w:val="%1.%2.%3.%4.%5.%6.%7.%8.%9"/>
      <w:lvlJc w:val="left"/>
      <w:pPr>
        <w:ind w:left="4320" w:hanging="1440"/>
      </w:pPr>
      <w:rPr>
        <w:rFonts w:ascii="Times New Roman" w:hAnsi="Times New Roman" w:cs="Times New Roman" w:hint="default"/>
      </w:rPr>
    </w:lvl>
  </w:abstractNum>
  <w:abstractNum w:abstractNumId="35" w15:restartNumberingAfterBreak="0">
    <w:nsid w:val="0467188B"/>
    <w:multiLevelType w:val="hybridMultilevel"/>
    <w:tmpl w:val="94A4EF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05902557"/>
    <w:multiLevelType w:val="singleLevel"/>
    <w:tmpl w:val="62C2396E"/>
    <w:lvl w:ilvl="0">
      <w:start w:val="1"/>
      <w:numFmt w:val="bullet"/>
      <w:pStyle w:val="Seznamvnorm"/>
      <w:lvlText w:val="–"/>
      <w:lvlJc w:val="left"/>
      <w:pPr>
        <w:tabs>
          <w:tab w:val="num" w:pos="360"/>
        </w:tabs>
        <w:ind w:left="283" w:hanging="283"/>
      </w:pPr>
      <w:rPr>
        <w:rFonts w:ascii="Arial" w:hAnsi="Arial" w:hint="default"/>
      </w:rPr>
    </w:lvl>
  </w:abstractNum>
  <w:abstractNum w:abstractNumId="37" w15:restartNumberingAfterBreak="0">
    <w:nsid w:val="08D63893"/>
    <w:multiLevelType w:val="hybridMultilevel"/>
    <w:tmpl w:val="76C276F0"/>
    <w:lvl w:ilvl="0" w:tplc="AE7C8100">
      <w:numFmt w:val="bullet"/>
      <w:lvlText w:val="-"/>
      <w:lvlJc w:val="left"/>
      <w:pPr>
        <w:ind w:left="728" w:hanging="360"/>
      </w:pPr>
      <w:rPr>
        <w:rFonts w:ascii="Times New Roman" w:eastAsia="Times New Roman" w:hAnsi="Times New Roman" w:cs="Times New Roman" w:hint="default"/>
      </w:rPr>
    </w:lvl>
    <w:lvl w:ilvl="1" w:tplc="04050003" w:tentative="1">
      <w:start w:val="1"/>
      <w:numFmt w:val="bullet"/>
      <w:lvlText w:val="o"/>
      <w:lvlJc w:val="left"/>
      <w:pPr>
        <w:ind w:left="1448" w:hanging="360"/>
      </w:pPr>
      <w:rPr>
        <w:rFonts w:ascii="Courier New" w:hAnsi="Courier New" w:cs="Courier New" w:hint="default"/>
      </w:rPr>
    </w:lvl>
    <w:lvl w:ilvl="2" w:tplc="04050005" w:tentative="1">
      <w:start w:val="1"/>
      <w:numFmt w:val="bullet"/>
      <w:lvlText w:val=""/>
      <w:lvlJc w:val="left"/>
      <w:pPr>
        <w:ind w:left="2168" w:hanging="360"/>
      </w:pPr>
      <w:rPr>
        <w:rFonts w:ascii="Wingdings" w:hAnsi="Wingdings" w:hint="default"/>
      </w:rPr>
    </w:lvl>
    <w:lvl w:ilvl="3" w:tplc="04050001" w:tentative="1">
      <w:start w:val="1"/>
      <w:numFmt w:val="bullet"/>
      <w:lvlText w:val=""/>
      <w:lvlJc w:val="left"/>
      <w:pPr>
        <w:ind w:left="2888" w:hanging="360"/>
      </w:pPr>
      <w:rPr>
        <w:rFonts w:ascii="Symbol" w:hAnsi="Symbol" w:hint="default"/>
      </w:rPr>
    </w:lvl>
    <w:lvl w:ilvl="4" w:tplc="04050003" w:tentative="1">
      <w:start w:val="1"/>
      <w:numFmt w:val="bullet"/>
      <w:lvlText w:val="o"/>
      <w:lvlJc w:val="left"/>
      <w:pPr>
        <w:ind w:left="3608" w:hanging="360"/>
      </w:pPr>
      <w:rPr>
        <w:rFonts w:ascii="Courier New" w:hAnsi="Courier New" w:cs="Courier New" w:hint="default"/>
      </w:rPr>
    </w:lvl>
    <w:lvl w:ilvl="5" w:tplc="04050005" w:tentative="1">
      <w:start w:val="1"/>
      <w:numFmt w:val="bullet"/>
      <w:lvlText w:val=""/>
      <w:lvlJc w:val="left"/>
      <w:pPr>
        <w:ind w:left="4328" w:hanging="360"/>
      </w:pPr>
      <w:rPr>
        <w:rFonts w:ascii="Wingdings" w:hAnsi="Wingdings" w:hint="default"/>
      </w:rPr>
    </w:lvl>
    <w:lvl w:ilvl="6" w:tplc="04050001" w:tentative="1">
      <w:start w:val="1"/>
      <w:numFmt w:val="bullet"/>
      <w:lvlText w:val=""/>
      <w:lvlJc w:val="left"/>
      <w:pPr>
        <w:ind w:left="5048" w:hanging="360"/>
      </w:pPr>
      <w:rPr>
        <w:rFonts w:ascii="Symbol" w:hAnsi="Symbol" w:hint="default"/>
      </w:rPr>
    </w:lvl>
    <w:lvl w:ilvl="7" w:tplc="04050003" w:tentative="1">
      <w:start w:val="1"/>
      <w:numFmt w:val="bullet"/>
      <w:lvlText w:val="o"/>
      <w:lvlJc w:val="left"/>
      <w:pPr>
        <w:ind w:left="5768" w:hanging="360"/>
      </w:pPr>
      <w:rPr>
        <w:rFonts w:ascii="Courier New" w:hAnsi="Courier New" w:cs="Courier New" w:hint="default"/>
      </w:rPr>
    </w:lvl>
    <w:lvl w:ilvl="8" w:tplc="04050005" w:tentative="1">
      <w:start w:val="1"/>
      <w:numFmt w:val="bullet"/>
      <w:lvlText w:val=""/>
      <w:lvlJc w:val="left"/>
      <w:pPr>
        <w:ind w:left="6488" w:hanging="360"/>
      </w:pPr>
      <w:rPr>
        <w:rFonts w:ascii="Wingdings" w:hAnsi="Wingdings" w:hint="default"/>
      </w:rPr>
    </w:lvl>
  </w:abstractNum>
  <w:abstractNum w:abstractNumId="38" w15:restartNumberingAfterBreak="0">
    <w:nsid w:val="121A15B0"/>
    <w:multiLevelType w:val="multilevel"/>
    <w:tmpl w:val="AFDE7790"/>
    <w:lvl w:ilvl="0">
      <w:start w:val="1"/>
      <w:numFmt w:val="decimal"/>
      <w:lvlText w:val="%1."/>
      <w:lvlJc w:val="left"/>
      <w:pPr>
        <w:ind w:left="72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1B2B021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203D7814"/>
    <w:multiLevelType w:val="hybridMultilevel"/>
    <w:tmpl w:val="DE5ADBBC"/>
    <w:lvl w:ilvl="0" w:tplc="B5F2AD4C">
      <w:numFmt w:val="bullet"/>
      <w:lvlText w:val="-"/>
      <w:lvlJc w:val="left"/>
      <w:pPr>
        <w:ind w:left="720" w:hanging="360"/>
      </w:pPr>
      <w:rPr>
        <w:rFonts w:ascii="Arial" w:eastAsiaTheme="minorHAnsi" w:hAnsi="Arial" w:cs="Arial" w:hint="default"/>
        <w:color w:val="auto"/>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E650C33"/>
    <w:multiLevelType w:val="hybridMultilevel"/>
    <w:tmpl w:val="7D8619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480947BB"/>
    <w:multiLevelType w:val="hybridMultilevel"/>
    <w:tmpl w:val="C3E6DB6A"/>
    <w:lvl w:ilvl="0" w:tplc="13C615FC">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43" w15:restartNumberingAfterBreak="0">
    <w:nsid w:val="71076066"/>
    <w:multiLevelType w:val="hybridMultilevel"/>
    <w:tmpl w:val="CA98B082"/>
    <w:lvl w:ilvl="0" w:tplc="0405000F">
      <w:start w:val="1"/>
      <w:numFmt w:val="decimal"/>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44" w15:restartNumberingAfterBreak="0">
    <w:nsid w:val="75575167"/>
    <w:multiLevelType w:val="multilevel"/>
    <w:tmpl w:val="26C4B4A6"/>
    <w:lvl w:ilvl="0">
      <w:start w:val="3"/>
      <w:numFmt w:val="decimal"/>
      <w:lvlText w:val="%1"/>
      <w:lvlJc w:val="left"/>
      <w:pPr>
        <w:ind w:left="444" w:hanging="444"/>
      </w:pPr>
      <w:rPr>
        <w:rFonts w:ascii="Times New Roman" w:hAnsi="Times New Roman" w:cs="Times New Roman" w:hint="default"/>
      </w:rPr>
    </w:lvl>
    <w:lvl w:ilvl="1">
      <w:start w:val="7"/>
      <w:numFmt w:val="decimal"/>
      <w:lvlText w:val="%1.%2"/>
      <w:lvlJc w:val="left"/>
      <w:pPr>
        <w:ind w:left="444" w:hanging="444"/>
      </w:pPr>
      <w:rPr>
        <w:rFonts w:ascii="Times New Roman" w:hAnsi="Times New Roman" w:cs="Times New Roman" w:hint="default"/>
      </w:rPr>
    </w:lvl>
    <w:lvl w:ilvl="2">
      <w:start w:val="2"/>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45" w15:restartNumberingAfterBreak="0">
    <w:nsid w:val="7D410C58"/>
    <w:multiLevelType w:val="hybridMultilevel"/>
    <w:tmpl w:val="B31EFC40"/>
    <w:lvl w:ilvl="0" w:tplc="D84C6492">
      <w:start w:val="1"/>
      <w:numFmt w:val="decimal"/>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44"/>
  </w:num>
  <w:num w:numId="36">
    <w:abstractNumId w:val="38"/>
  </w:num>
  <w:num w:numId="37">
    <w:abstractNumId w:val="0"/>
  </w:num>
  <w:num w:numId="38">
    <w:abstractNumId w:val="45"/>
  </w:num>
  <w:num w:numId="39">
    <w:abstractNumId w:val="42"/>
  </w:num>
  <w:num w:numId="40">
    <w:abstractNumId w:val="35"/>
  </w:num>
  <w:num w:numId="41">
    <w:abstractNumId w:val="40"/>
  </w:num>
  <w:num w:numId="42">
    <w:abstractNumId w:val="0"/>
  </w:num>
  <w:num w:numId="43">
    <w:abstractNumId w:val="41"/>
  </w:num>
  <w:num w:numId="44">
    <w:abstractNumId w:val="36"/>
  </w:num>
  <w:num w:numId="45">
    <w:abstractNumId w:val="37"/>
  </w:num>
  <w:num w:numId="46">
    <w:abstractNumId w:val="43"/>
  </w:num>
  <w:num w:numId="47">
    <w:abstractNumId w:val="39"/>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580"/>
    <w:rsid w:val="000012A1"/>
    <w:rsid w:val="00005E57"/>
    <w:rsid w:val="000228E1"/>
    <w:rsid w:val="00024AE7"/>
    <w:rsid w:val="00026A93"/>
    <w:rsid w:val="00032823"/>
    <w:rsid w:val="000424F4"/>
    <w:rsid w:val="000605D2"/>
    <w:rsid w:val="00062171"/>
    <w:rsid w:val="00071ECF"/>
    <w:rsid w:val="0007257B"/>
    <w:rsid w:val="00073F36"/>
    <w:rsid w:val="00076698"/>
    <w:rsid w:val="00077C95"/>
    <w:rsid w:val="0009639E"/>
    <w:rsid w:val="0009709B"/>
    <w:rsid w:val="000971DE"/>
    <w:rsid w:val="000A0E83"/>
    <w:rsid w:val="000A4D4F"/>
    <w:rsid w:val="000B2FA7"/>
    <w:rsid w:val="000B5C62"/>
    <w:rsid w:val="000B70B0"/>
    <w:rsid w:val="000C2EDA"/>
    <w:rsid w:val="000C3A54"/>
    <w:rsid w:val="000C5E6B"/>
    <w:rsid w:val="000D1580"/>
    <w:rsid w:val="000E03BB"/>
    <w:rsid w:val="000E4700"/>
    <w:rsid w:val="000E4F9F"/>
    <w:rsid w:val="000F05FE"/>
    <w:rsid w:val="000F2342"/>
    <w:rsid w:val="001076E6"/>
    <w:rsid w:val="00107D34"/>
    <w:rsid w:val="0011043E"/>
    <w:rsid w:val="00110EB3"/>
    <w:rsid w:val="001173F1"/>
    <w:rsid w:val="001201DF"/>
    <w:rsid w:val="00134B97"/>
    <w:rsid w:val="00136A94"/>
    <w:rsid w:val="00145826"/>
    <w:rsid w:val="0015161B"/>
    <w:rsid w:val="001537CC"/>
    <w:rsid w:val="00154047"/>
    <w:rsid w:val="001544B4"/>
    <w:rsid w:val="00160B2B"/>
    <w:rsid w:val="00161D97"/>
    <w:rsid w:val="00162188"/>
    <w:rsid w:val="001676F4"/>
    <w:rsid w:val="00172BA1"/>
    <w:rsid w:val="00176CF4"/>
    <w:rsid w:val="00184E2E"/>
    <w:rsid w:val="00190D8C"/>
    <w:rsid w:val="00195501"/>
    <w:rsid w:val="001961C1"/>
    <w:rsid w:val="001A0097"/>
    <w:rsid w:val="001A0320"/>
    <w:rsid w:val="001A5F26"/>
    <w:rsid w:val="001B0762"/>
    <w:rsid w:val="001B4C1D"/>
    <w:rsid w:val="001B64A3"/>
    <w:rsid w:val="001C0C45"/>
    <w:rsid w:val="001C4D40"/>
    <w:rsid w:val="001D027F"/>
    <w:rsid w:val="001D1034"/>
    <w:rsid w:val="001E3F1F"/>
    <w:rsid w:val="001E40AC"/>
    <w:rsid w:val="001E4D17"/>
    <w:rsid w:val="001E5E49"/>
    <w:rsid w:val="002055AD"/>
    <w:rsid w:val="002055DC"/>
    <w:rsid w:val="002076FA"/>
    <w:rsid w:val="00212372"/>
    <w:rsid w:val="00213F68"/>
    <w:rsid w:val="00235ACF"/>
    <w:rsid w:val="002414C6"/>
    <w:rsid w:val="0026643E"/>
    <w:rsid w:val="00267D65"/>
    <w:rsid w:val="00267F55"/>
    <w:rsid w:val="00273B4C"/>
    <w:rsid w:val="0027593A"/>
    <w:rsid w:val="0028461A"/>
    <w:rsid w:val="00287FA2"/>
    <w:rsid w:val="00293A70"/>
    <w:rsid w:val="00295756"/>
    <w:rsid w:val="002A38C8"/>
    <w:rsid w:val="002A3DD0"/>
    <w:rsid w:val="002A4040"/>
    <w:rsid w:val="002A5008"/>
    <w:rsid w:val="002A591D"/>
    <w:rsid w:val="002A5A9A"/>
    <w:rsid w:val="002A69EA"/>
    <w:rsid w:val="002A7C25"/>
    <w:rsid w:val="002A7FC2"/>
    <w:rsid w:val="002B1055"/>
    <w:rsid w:val="002B2B00"/>
    <w:rsid w:val="002B53CC"/>
    <w:rsid w:val="002C0118"/>
    <w:rsid w:val="002C1255"/>
    <w:rsid w:val="002C370E"/>
    <w:rsid w:val="002D011A"/>
    <w:rsid w:val="002D26F0"/>
    <w:rsid w:val="002E1D67"/>
    <w:rsid w:val="002E47EC"/>
    <w:rsid w:val="002F0D6B"/>
    <w:rsid w:val="002F58EE"/>
    <w:rsid w:val="002F5BF5"/>
    <w:rsid w:val="003011E3"/>
    <w:rsid w:val="00302A79"/>
    <w:rsid w:val="00304507"/>
    <w:rsid w:val="0031204C"/>
    <w:rsid w:val="0031379A"/>
    <w:rsid w:val="00322126"/>
    <w:rsid w:val="003268B8"/>
    <w:rsid w:val="00327527"/>
    <w:rsid w:val="0033472A"/>
    <w:rsid w:val="00334E2C"/>
    <w:rsid w:val="0033629C"/>
    <w:rsid w:val="00352A7D"/>
    <w:rsid w:val="00361C11"/>
    <w:rsid w:val="00367C84"/>
    <w:rsid w:val="00381F00"/>
    <w:rsid w:val="003867C2"/>
    <w:rsid w:val="003933A2"/>
    <w:rsid w:val="0039606D"/>
    <w:rsid w:val="003A2635"/>
    <w:rsid w:val="003B5EEC"/>
    <w:rsid w:val="003B7B40"/>
    <w:rsid w:val="003C502C"/>
    <w:rsid w:val="003E6D0E"/>
    <w:rsid w:val="003F15EB"/>
    <w:rsid w:val="00406F0C"/>
    <w:rsid w:val="00411EE6"/>
    <w:rsid w:val="00422242"/>
    <w:rsid w:val="00431333"/>
    <w:rsid w:val="00432251"/>
    <w:rsid w:val="004348AC"/>
    <w:rsid w:val="00443EFC"/>
    <w:rsid w:val="00462596"/>
    <w:rsid w:val="00463F40"/>
    <w:rsid w:val="004714F4"/>
    <w:rsid w:val="004B142D"/>
    <w:rsid w:val="004B25A1"/>
    <w:rsid w:val="004C3A37"/>
    <w:rsid w:val="004D3136"/>
    <w:rsid w:val="004D54D8"/>
    <w:rsid w:val="004D6D55"/>
    <w:rsid w:val="004E0F59"/>
    <w:rsid w:val="004E42B2"/>
    <w:rsid w:val="004F3F9F"/>
    <w:rsid w:val="004F4D3C"/>
    <w:rsid w:val="005052E0"/>
    <w:rsid w:val="00517ABA"/>
    <w:rsid w:val="005224FE"/>
    <w:rsid w:val="005227D4"/>
    <w:rsid w:val="00525B67"/>
    <w:rsid w:val="00530866"/>
    <w:rsid w:val="00532CB1"/>
    <w:rsid w:val="00543EFA"/>
    <w:rsid w:val="00552EDF"/>
    <w:rsid w:val="00555488"/>
    <w:rsid w:val="00563A9A"/>
    <w:rsid w:val="00566582"/>
    <w:rsid w:val="00572B67"/>
    <w:rsid w:val="00580123"/>
    <w:rsid w:val="00582369"/>
    <w:rsid w:val="005905F9"/>
    <w:rsid w:val="005931F2"/>
    <w:rsid w:val="005A0E8F"/>
    <w:rsid w:val="005A3383"/>
    <w:rsid w:val="005B3F1D"/>
    <w:rsid w:val="005B441A"/>
    <w:rsid w:val="005B490D"/>
    <w:rsid w:val="005B4C94"/>
    <w:rsid w:val="005B6BAF"/>
    <w:rsid w:val="005C156D"/>
    <w:rsid w:val="005C74F8"/>
    <w:rsid w:val="005C7EF0"/>
    <w:rsid w:val="005D1736"/>
    <w:rsid w:val="005D796C"/>
    <w:rsid w:val="005E1347"/>
    <w:rsid w:val="005E18A5"/>
    <w:rsid w:val="005F2DED"/>
    <w:rsid w:val="005F3E25"/>
    <w:rsid w:val="005F4CB5"/>
    <w:rsid w:val="00601ED8"/>
    <w:rsid w:val="00606D02"/>
    <w:rsid w:val="00607752"/>
    <w:rsid w:val="00610E60"/>
    <w:rsid w:val="00614B77"/>
    <w:rsid w:val="00621E06"/>
    <w:rsid w:val="00623DCF"/>
    <w:rsid w:val="006275BE"/>
    <w:rsid w:val="00636D39"/>
    <w:rsid w:val="00642BE7"/>
    <w:rsid w:val="00643E30"/>
    <w:rsid w:val="00646DD2"/>
    <w:rsid w:val="0064761B"/>
    <w:rsid w:val="00651F86"/>
    <w:rsid w:val="006645BD"/>
    <w:rsid w:val="006802EA"/>
    <w:rsid w:val="00685020"/>
    <w:rsid w:val="006903CE"/>
    <w:rsid w:val="00692639"/>
    <w:rsid w:val="006944CC"/>
    <w:rsid w:val="006A75F2"/>
    <w:rsid w:val="006C04BB"/>
    <w:rsid w:val="006C1003"/>
    <w:rsid w:val="006C5787"/>
    <w:rsid w:val="006C5ACD"/>
    <w:rsid w:val="006C6757"/>
    <w:rsid w:val="006C78A3"/>
    <w:rsid w:val="006D3D28"/>
    <w:rsid w:val="006E2FD8"/>
    <w:rsid w:val="006E47F2"/>
    <w:rsid w:val="006F299E"/>
    <w:rsid w:val="006F7BD0"/>
    <w:rsid w:val="00701218"/>
    <w:rsid w:val="00701479"/>
    <w:rsid w:val="00701759"/>
    <w:rsid w:val="00701D79"/>
    <w:rsid w:val="0070443B"/>
    <w:rsid w:val="0071350D"/>
    <w:rsid w:val="00730CB3"/>
    <w:rsid w:val="00737B81"/>
    <w:rsid w:val="007435C8"/>
    <w:rsid w:val="007478C6"/>
    <w:rsid w:val="007524BA"/>
    <w:rsid w:val="007553F1"/>
    <w:rsid w:val="0075541D"/>
    <w:rsid w:val="00755502"/>
    <w:rsid w:val="007679C0"/>
    <w:rsid w:val="00772B60"/>
    <w:rsid w:val="00775643"/>
    <w:rsid w:val="00775861"/>
    <w:rsid w:val="007772BE"/>
    <w:rsid w:val="00777685"/>
    <w:rsid w:val="00780270"/>
    <w:rsid w:val="007A302B"/>
    <w:rsid w:val="007A4ECB"/>
    <w:rsid w:val="007A7250"/>
    <w:rsid w:val="007B7B27"/>
    <w:rsid w:val="007C7999"/>
    <w:rsid w:val="007E0BB6"/>
    <w:rsid w:val="007E2254"/>
    <w:rsid w:val="007F7E8F"/>
    <w:rsid w:val="0080473C"/>
    <w:rsid w:val="008053FE"/>
    <w:rsid w:val="00807CE7"/>
    <w:rsid w:val="0084366D"/>
    <w:rsid w:val="0084792F"/>
    <w:rsid w:val="00851BCB"/>
    <w:rsid w:val="0085442B"/>
    <w:rsid w:val="00864728"/>
    <w:rsid w:val="008672A5"/>
    <w:rsid w:val="008678D9"/>
    <w:rsid w:val="00870641"/>
    <w:rsid w:val="00876D92"/>
    <w:rsid w:val="0088587D"/>
    <w:rsid w:val="00891D2A"/>
    <w:rsid w:val="00894430"/>
    <w:rsid w:val="00894A9E"/>
    <w:rsid w:val="008A6850"/>
    <w:rsid w:val="008C67BD"/>
    <w:rsid w:val="008D19D6"/>
    <w:rsid w:val="008D5234"/>
    <w:rsid w:val="008D7FD1"/>
    <w:rsid w:val="008E608B"/>
    <w:rsid w:val="009112F0"/>
    <w:rsid w:val="009172ED"/>
    <w:rsid w:val="00920EA3"/>
    <w:rsid w:val="0092391B"/>
    <w:rsid w:val="00930987"/>
    <w:rsid w:val="00936003"/>
    <w:rsid w:val="009374F4"/>
    <w:rsid w:val="009417D0"/>
    <w:rsid w:val="00942D44"/>
    <w:rsid w:val="00945DE8"/>
    <w:rsid w:val="009463B3"/>
    <w:rsid w:val="00946E36"/>
    <w:rsid w:val="00947EF8"/>
    <w:rsid w:val="00947F26"/>
    <w:rsid w:val="00950033"/>
    <w:rsid w:val="00956A65"/>
    <w:rsid w:val="0095701B"/>
    <w:rsid w:val="00960358"/>
    <w:rsid w:val="00963D9A"/>
    <w:rsid w:val="00964464"/>
    <w:rsid w:val="0097276E"/>
    <w:rsid w:val="009801C4"/>
    <w:rsid w:val="009873BB"/>
    <w:rsid w:val="00991167"/>
    <w:rsid w:val="009A4CD7"/>
    <w:rsid w:val="009B211A"/>
    <w:rsid w:val="009C0632"/>
    <w:rsid w:val="009C2518"/>
    <w:rsid w:val="009C6C1E"/>
    <w:rsid w:val="009D6473"/>
    <w:rsid w:val="009E2C4C"/>
    <w:rsid w:val="009E367A"/>
    <w:rsid w:val="009F1C0E"/>
    <w:rsid w:val="00A062A5"/>
    <w:rsid w:val="00A12F78"/>
    <w:rsid w:val="00A16622"/>
    <w:rsid w:val="00A22381"/>
    <w:rsid w:val="00A24DE8"/>
    <w:rsid w:val="00A26AD2"/>
    <w:rsid w:val="00A26D35"/>
    <w:rsid w:val="00A3026E"/>
    <w:rsid w:val="00A30876"/>
    <w:rsid w:val="00A34E1A"/>
    <w:rsid w:val="00A36701"/>
    <w:rsid w:val="00A37B2B"/>
    <w:rsid w:val="00A40D3B"/>
    <w:rsid w:val="00A41859"/>
    <w:rsid w:val="00A4325B"/>
    <w:rsid w:val="00A53A2C"/>
    <w:rsid w:val="00A678A8"/>
    <w:rsid w:val="00A73DA0"/>
    <w:rsid w:val="00A77542"/>
    <w:rsid w:val="00A967A5"/>
    <w:rsid w:val="00A97F5B"/>
    <w:rsid w:val="00AA6B19"/>
    <w:rsid w:val="00AA7A4B"/>
    <w:rsid w:val="00AB07DF"/>
    <w:rsid w:val="00AB4EA0"/>
    <w:rsid w:val="00AB7D10"/>
    <w:rsid w:val="00AD48E7"/>
    <w:rsid w:val="00AD51EF"/>
    <w:rsid w:val="00AD64E7"/>
    <w:rsid w:val="00AD7657"/>
    <w:rsid w:val="00AE0B63"/>
    <w:rsid w:val="00AF1244"/>
    <w:rsid w:val="00AF20BA"/>
    <w:rsid w:val="00B07510"/>
    <w:rsid w:val="00B13DE3"/>
    <w:rsid w:val="00B2169B"/>
    <w:rsid w:val="00B2389B"/>
    <w:rsid w:val="00B25746"/>
    <w:rsid w:val="00B302DE"/>
    <w:rsid w:val="00B31693"/>
    <w:rsid w:val="00B34E0E"/>
    <w:rsid w:val="00B41F22"/>
    <w:rsid w:val="00B42408"/>
    <w:rsid w:val="00B50058"/>
    <w:rsid w:val="00B57F1E"/>
    <w:rsid w:val="00B61EE9"/>
    <w:rsid w:val="00B87096"/>
    <w:rsid w:val="00B90165"/>
    <w:rsid w:val="00B91ACB"/>
    <w:rsid w:val="00B96684"/>
    <w:rsid w:val="00BA4604"/>
    <w:rsid w:val="00BB2203"/>
    <w:rsid w:val="00BB2D0B"/>
    <w:rsid w:val="00BB7529"/>
    <w:rsid w:val="00BC0E1D"/>
    <w:rsid w:val="00BD0882"/>
    <w:rsid w:val="00BD309E"/>
    <w:rsid w:val="00BD3410"/>
    <w:rsid w:val="00BD7A54"/>
    <w:rsid w:val="00BE3472"/>
    <w:rsid w:val="00BF53F1"/>
    <w:rsid w:val="00BF71F0"/>
    <w:rsid w:val="00BF7A77"/>
    <w:rsid w:val="00C0423F"/>
    <w:rsid w:val="00C1285F"/>
    <w:rsid w:val="00C13CBD"/>
    <w:rsid w:val="00C15A47"/>
    <w:rsid w:val="00C207E3"/>
    <w:rsid w:val="00C30CF1"/>
    <w:rsid w:val="00C35435"/>
    <w:rsid w:val="00C36A2B"/>
    <w:rsid w:val="00C42DB2"/>
    <w:rsid w:val="00C45E7A"/>
    <w:rsid w:val="00C4684A"/>
    <w:rsid w:val="00C5796F"/>
    <w:rsid w:val="00C60E63"/>
    <w:rsid w:val="00C64713"/>
    <w:rsid w:val="00C7333E"/>
    <w:rsid w:val="00C81F41"/>
    <w:rsid w:val="00C9117E"/>
    <w:rsid w:val="00C91963"/>
    <w:rsid w:val="00CA01DD"/>
    <w:rsid w:val="00CA1362"/>
    <w:rsid w:val="00CA4336"/>
    <w:rsid w:val="00CA5F02"/>
    <w:rsid w:val="00CB7F84"/>
    <w:rsid w:val="00CC461F"/>
    <w:rsid w:val="00CD0DB1"/>
    <w:rsid w:val="00CD5BE7"/>
    <w:rsid w:val="00CD7E72"/>
    <w:rsid w:val="00CE1991"/>
    <w:rsid w:val="00CE27E1"/>
    <w:rsid w:val="00D01FB4"/>
    <w:rsid w:val="00D04456"/>
    <w:rsid w:val="00D046FC"/>
    <w:rsid w:val="00D24A87"/>
    <w:rsid w:val="00D2555F"/>
    <w:rsid w:val="00D27524"/>
    <w:rsid w:val="00D34EEF"/>
    <w:rsid w:val="00D35C44"/>
    <w:rsid w:val="00D35DE0"/>
    <w:rsid w:val="00D40746"/>
    <w:rsid w:val="00D43B65"/>
    <w:rsid w:val="00D44262"/>
    <w:rsid w:val="00D463FC"/>
    <w:rsid w:val="00D47308"/>
    <w:rsid w:val="00D528DF"/>
    <w:rsid w:val="00D5730F"/>
    <w:rsid w:val="00D7594C"/>
    <w:rsid w:val="00D76207"/>
    <w:rsid w:val="00D76E29"/>
    <w:rsid w:val="00D831FA"/>
    <w:rsid w:val="00D84E93"/>
    <w:rsid w:val="00DA0B40"/>
    <w:rsid w:val="00DA5239"/>
    <w:rsid w:val="00DA7330"/>
    <w:rsid w:val="00DA7553"/>
    <w:rsid w:val="00DB0E23"/>
    <w:rsid w:val="00DB2220"/>
    <w:rsid w:val="00DC3C15"/>
    <w:rsid w:val="00DD1C40"/>
    <w:rsid w:val="00DE46D6"/>
    <w:rsid w:val="00DE5B9F"/>
    <w:rsid w:val="00DE7C7A"/>
    <w:rsid w:val="00DF69C4"/>
    <w:rsid w:val="00E00153"/>
    <w:rsid w:val="00E05A87"/>
    <w:rsid w:val="00E074DD"/>
    <w:rsid w:val="00E273F5"/>
    <w:rsid w:val="00E35207"/>
    <w:rsid w:val="00E37EB9"/>
    <w:rsid w:val="00E40932"/>
    <w:rsid w:val="00E41BF2"/>
    <w:rsid w:val="00E41FD2"/>
    <w:rsid w:val="00E43C1F"/>
    <w:rsid w:val="00E44770"/>
    <w:rsid w:val="00E44D8B"/>
    <w:rsid w:val="00E45BC2"/>
    <w:rsid w:val="00E4690D"/>
    <w:rsid w:val="00E50283"/>
    <w:rsid w:val="00E52CD0"/>
    <w:rsid w:val="00E6107B"/>
    <w:rsid w:val="00E70D5A"/>
    <w:rsid w:val="00E71CBE"/>
    <w:rsid w:val="00E77935"/>
    <w:rsid w:val="00E83B27"/>
    <w:rsid w:val="00E86148"/>
    <w:rsid w:val="00E926DC"/>
    <w:rsid w:val="00E97325"/>
    <w:rsid w:val="00EB0A83"/>
    <w:rsid w:val="00EC1A7D"/>
    <w:rsid w:val="00ED6E75"/>
    <w:rsid w:val="00ED7636"/>
    <w:rsid w:val="00EF0F47"/>
    <w:rsid w:val="00F035DE"/>
    <w:rsid w:val="00F074E0"/>
    <w:rsid w:val="00F234DE"/>
    <w:rsid w:val="00F33170"/>
    <w:rsid w:val="00F37040"/>
    <w:rsid w:val="00F45332"/>
    <w:rsid w:val="00F4704A"/>
    <w:rsid w:val="00F473DF"/>
    <w:rsid w:val="00F56ECE"/>
    <w:rsid w:val="00F57B0B"/>
    <w:rsid w:val="00F70460"/>
    <w:rsid w:val="00F7206A"/>
    <w:rsid w:val="00F750C2"/>
    <w:rsid w:val="00F8697D"/>
    <w:rsid w:val="00FA4302"/>
    <w:rsid w:val="00FA4552"/>
    <w:rsid w:val="00FA5A4A"/>
    <w:rsid w:val="00FA5FBB"/>
    <w:rsid w:val="00FA7FCB"/>
    <w:rsid w:val="00FB27F8"/>
    <w:rsid w:val="00FC6DC4"/>
    <w:rsid w:val="00FD1D29"/>
    <w:rsid w:val="00FD5633"/>
    <w:rsid w:val="00FD74C6"/>
    <w:rsid w:val="00FE0514"/>
    <w:rsid w:val="00FE1CF0"/>
    <w:rsid w:val="00FE2E1C"/>
    <w:rsid w:val="00FE79D9"/>
    <w:rsid w:val="00FF5A6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1B47205"/>
  <w15:docId w15:val="{25B5197A-AE04-4C63-84B1-524F0C00B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suppressAutoHyphens/>
      <w:spacing w:after="160" w:line="252" w:lineRule="auto"/>
      <w:textAlignment w:val="baseline"/>
    </w:pPr>
    <w:rPr>
      <w:rFonts w:ascii="Calibri" w:eastAsia="SimSun" w:hAnsi="Calibri" w:cs="F"/>
      <w:kern w:val="2"/>
      <w:sz w:val="22"/>
      <w:szCs w:val="22"/>
      <w:lang w:eastAsia="zh-CN"/>
    </w:rPr>
  </w:style>
  <w:style w:type="paragraph" w:styleId="Nadpis1">
    <w:name w:val="heading 1"/>
    <w:basedOn w:val="Standard"/>
    <w:next w:val="Textbody"/>
    <w:qFormat/>
    <w:pPr>
      <w:keepNext/>
      <w:keepLines/>
      <w:numPr>
        <w:numId w:val="1"/>
      </w:numPr>
      <w:spacing w:before="240" w:after="0"/>
      <w:outlineLvl w:val="0"/>
    </w:pPr>
    <w:rPr>
      <w:rFonts w:ascii="Calibri Light" w:hAnsi="Calibri Light" w:cs="Calibri Light"/>
      <w:b/>
      <w:color w:val="000000"/>
      <w:sz w:val="28"/>
      <w:szCs w:val="32"/>
    </w:rPr>
  </w:style>
  <w:style w:type="paragraph" w:styleId="Nadpis2">
    <w:name w:val="heading 2"/>
    <w:basedOn w:val="Standard"/>
    <w:next w:val="Textbody"/>
    <w:qFormat/>
    <w:pPr>
      <w:keepNext/>
      <w:keepLines/>
      <w:numPr>
        <w:ilvl w:val="1"/>
        <w:numId w:val="1"/>
      </w:numPr>
      <w:spacing w:before="40" w:after="0"/>
      <w:outlineLvl w:val="1"/>
    </w:pPr>
    <w:rPr>
      <w:rFonts w:ascii="Times New Roman" w:hAnsi="Times New Roman" w:cs="Calibri Light"/>
      <w:b/>
      <w:color w:val="000000"/>
      <w:sz w:val="26"/>
      <w:szCs w:val="26"/>
    </w:rPr>
  </w:style>
  <w:style w:type="paragraph" w:styleId="Nadpis3">
    <w:name w:val="heading 3"/>
    <w:basedOn w:val="Standard"/>
    <w:next w:val="Textbody"/>
    <w:qFormat/>
    <w:pPr>
      <w:keepNext/>
      <w:keepLines/>
      <w:numPr>
        <w:ilvl w:val="2"/>
        <w:numId w:val="1"/>
      </w:numPr>
      <w:spacing w:before="40" w:after="0"/>
      <w:outlineLvl w:val="2"/>
    </w:pPr>
    <w:rPr>
      <w:rFonts w:ascii="Times New Roman" w:hAnsi="Times New Roman" w:cs="Calibri Light"/>
      <w:b/>
      <w:color w:val="000000"/>
      <w:szCs w:val="24"/>
    </w:rPr>
  </w:style>
  <w:style w:type="paragraph" w:styleId="Nadpis4">
    <w:name w:val="heading 4"/>
    <w:basedOn w:val="Normln"/>
    <w:next w:val="Normln"/>
    <w:qFormat/>
    <w:pPr>
      <w:keepNext/>
      <w:keepLines/>
      <w:numPr>
        <w:ilvl w:val="3"/>
        <w:numId w:val="1"/>
      </w:numPr>
      <w:spacing w:before="40" w:after="0"/>
      <w:outlineLvl w:val="3"/>
    </w:pPr>
    <w:rPr>
      <w:rFonts w:ascii="Calibri Light" w:eastAsia="Times New Roman" w:hAnsi="Calibri Light" w:cs="Times New Roman"/>
      <w:i/>
      <w:iCs/>
      <w:color w:val="2E74B5"/>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color w:val="000000"/>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Calibri" w:hAnsi="Calibri" w:cs="Calibri"/>
      <w:color w:val="000000"/>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4z0">
    <w:name w:val="WW8Num4z0"/>
    <w:rPr>
      <w:rFonts w:ascii="Times New Roman" w:hAnsi="Times New Roman" w:cs="Times New Roman" w:hint="default"/>
      <w:lang w:eastAsia="cs-CZ"/>
    </w:rPr>
  </w:style>
  <w:style w:type="character" w:customStyle="1" w:styleId="WW8Num5z0">
    <w:name w:val="WW8Num5z0"/>
    <w:rPr>
      <w:rFonts w:ascii="Times New Roman" w:hAnsi="Times New Roman" w:cs="Times New Roman" w:hint="default"/>
      <w:color w:val="000000"/>
    </w:rPr>
  </w:style>
  <w:style w:type="character" w:customStyle="1" w:styleId="WW8Num6z0">
    <w:name w:val="WW8Num6z0"/>
    <w:rPr>
      <w:rFonts w:ascii="Times New Roman" w:hAnsi="Times New Roman" w:cs="Times New Roman" w:hint="default"/>
      <w:color w:val="000000"/>
    </w:rPr>
  </w:style>
  <w:style w:type="character" w:customStyle="1" w:styleId="WW8Num7z0">
    <w:name w:val="WW8Num7z0"/>
    <w:rPr>
      <w:rFonts w:ascii="Times New Roman" w:hAnsi="Times New Roman" w:cs="Times New Roman" w:hint="default"/>
    </w:rPr>
  </w:style>
  <w:style w:type="character" w:customStyle="1" w:styleId="WW8Num8z0">
    <w:name w:val="WW8Num8z0"/>
    <w:rPr>
      <w:rFonts w:ascii="Times New Roman" w:hAnsi="Times New Roman" w:cs="Times New Roman" w:hint="default"/>
      <w:lang w:eastAsia="cs-CZ"/>
    </w:rPr>
  </w:style>
  <w:style w:type="character" w:customStyle="1" w:styleId="WW8Num9z0">
    <w:name w:val="WW8Num9z0"/>
    <w:rPr>
      <w:rFonts w:ascii="Times New Roman" w:hAnsi="Times New Roman" w:cs="Times New Roman" w:hint="default"/>
    </w:rPr>
  </w:style>
  <w:style w:type="character" w:customStyle="1" w:styleId="WW8Num10z0">
    <w:name w:val="WW8Num10z0"/>
    <w:rPr>
      <w:rFonts w:ascii="Times New Roman" w:hAnsi="Times New Roman" w:cs="Times New Roman" w:hint="default"/>
    </w:rPr>
  </w:style>
  <w:style w:type="character" w:customStyle="1" w:styleId="WW8Num11z0">
    <w:name w:val="WW8Num11z0"/>
    <w:rPr>
      <w:rFonts w:ascii="Times New Roman" w:hAnsi="Times New Roman" w:cs="Times New Roman" w:hint="default"/>
    </w:rPr>
  </w:style>
  <w:style w:type="character" w:customStyle="1" w:styleId="WW8Num12z0">
    <w:name w:val="WW8Num12z0"/>
    <w:rPr>
      <w:rFonts w:ascii="Times New Roman" w:hAnsi="Times New Roman" w:cs="Times New Roman" w:hint="default"/>
      <w:color w:val="000000"/>
    </w:rPr>
  </w:style>
  <w:style w:type="character" w:customStyle="1" w:styleId="WW8Num13z0">
    <w:name w:val="WW8Num13z0"/>
    <w:rPr>
      <w:rFonts w:ascii="Times New Roman" w:hAnsi="Times New Roman" w:cs="Times New Roman" w:hint="default"/>
    </w:rPr>
  </w:style>
  <w:style w:type="character" w:customStyle="1" w:styleId="WW8Num14z0">
    <w:name w:val="WW8Num14z0"/>
    <w:rPr>
      <w:rFonts w:ascii="Times New Roman" w:hAnsi="Times New Roman" w:cs="Times New Roman" w:hint="default"/>
    </w:rPr>
  </w:style>
  <w:style w:type="character" w:customStyle="1" w:styleId="WW8Num15z0">
    <w:name w:val="WW8Num15z0"/>
    <w:rPr>
      <w:rFonts w:ascii="Times New Roman" w:hAnsi="Times New Roman" w:cs="Times New Roman" w:hint="default"/>
      <w:color w:val="000000"/>
    </w:rPr>
  </w:style>
  <w:style w:type="character" w:customStyle="1" w:styleId="WW8Num16z0">
    <w:name w:val="WW8Num16z0"/>
    <w:rPr>
      <w:rFonts w:ascii="Times New Roman" w:hAnsi="Times New Roman" w:cs="Times New Roman" w:hint="default"/>
    </w:rPr>
  </w:style>
  <w:style w:type="character" w:customStyle="1" w:styleId="WW8Num17z0">
    <w:name w:val="WW8Num17z0"/>
    <w:rPr>
      <w:rFonts w:ascii="Times New Roman" w:hAnsi="Times New Roman" w:cs="Times New Roman" w:hint="default"/>
    </w:rPr>
  </w:style>
  <w:style w:type="character" w:customStyle="1" w:styleId="WW8Num18z0">
    <w:name w:val="WW8Num18z0"/>
    <w:rPr>
      <w:rFonts w:ascii="Times New Roman" w:hAnsi="Times New Roman" w:cs="Times New Roman" w:hint="default"/>
    </w:rPr>
  </w:style>
  <w:style w:type="character" w:customStyle="1" w:styleId="WW8Num19z0">
    <w:name w:val="WW8Num19z0"/>
    <w:rPr>
      <w:rFonts w:ascii="Times New Roman" w:hAnsi="Times New Roman" w:cs="Times New Roman" w:hint="default"/>
    </w:rPr>
  </w:style>
  <w:style w:type="character" w:customStyle="1" w:styleId="WW8Num20z0">
    <w:name w:val="WW8Num20z0"/>
    <w:rPr>
      <w:rFonts w:ascii="Times New Roman" w:hAnsi="Times New Roman" w:cs="Times New Roman" w:hint="default"/>
    </w:rPr>
  </w:style>
  <w:style w:type="character" w:customStyle="1" w:styleId="WW8Num21z0">
    <w:name w:val="WW8Num21z0"/>
    <w:rPr>
      <w:rFonts w:ascii="Times New Roman" w:hAnsi="Times New Roman" w:cs="Times New Roman" w:hint="default"/>
    </w:rPr>
  </w:style>
  <w:style w:type="character" w:customStyle="1" w:styleId="WW8Num22z0">
    <w:name w:val="WW8Num22z0"/>
    <w:rPr>
      <w:rFonts w:ascii="Times New Roman" w:hAnsi="Times New Roman" w:cs="Times New Roman" w:hint="default"/>
      <w:color w:val="000000"/>
      <w:sz w:val="22"/>
      <w:szCs w:val="22"/>
    </w:rPr>
  </w:style>
  <w:style w:type="character" w:customStyle="1" w:styleId="WW8Num23z0">
    <w:name w:val="WW8Num23z0"/>
    <w:rPr>
      <w:rFonts w:ascii="Times New Roman" w:hAnsi="Times New Roman" w:cs="Times New Roman" w:hint="default"/>
    </w:rPr>
  </w:style>
  <w:style w:type="character" w:customStyle="1" w:styleId="WW8Num24z0">
    <w:name w:val="WW8Num24z0"/>
    <w:rPr>
      <w:rFonts w:ascii="Times New Roman" w:hAnsi="Times New Roman" w:cs="Times New Roman" w:hint="default"/>
    </w:rPr>
  </w:style>
  <w:style w:type="character" w:customStyle="1" w:styleId="WW8Num25z0">
    <w:name w:val="WW8Num25z0"/>
    <w:rPr>
      <w:rFonts w:ascii="Times New Roman" w:hAnsi="Times New Roman" w:cs="Times New Roman" w:hint="default"/>
    </w:rPr>
  </w:style>
  <w:style w:type="character" w:customStyle="1" w:styleId="WW8Num26z0">
    <w:name w:val="WW8Num26z0"/>
    <w:rPr>
      <w:rFonts w:ascii="Times New Roman" w:hAnsi="Times New Roman" w:cs="Times New Roman" w:hint="default"/>
      <w:color w:val="000000"/>
      <w:u w:val="none"/>
    </w:rPr>
  </w:style>
  <w:style w:type="character" w:customStyle="1" w:styleId="WW8Num27z0">
    <w:name w:val="WW8Num27z0"/>
    <w:rPr>
      <w:rFonts w:ascii="Times New Roman" w:hAnsi="Times New Roman" w:cs="Times New Roman" w:hint="default"/>
    </w:rPr>
  </w:style>
  <w:style w:type="character" w:customStyle="1" w:styleId="WW8Num28z0">
    <w:name w:val="WW8Num28z0"/>
    <w:rPr>
      <w:rFonts w:ascii="Times New Roman" w:hAnsi="Times New Roman" w:cs="Times New Roman" w:hint="default"/>
    </w:rPr>
  </w:style>
  <w:style w:type="character" w:customStyle="1" w:styleId="WW8Num29z0">
    <w:name w:val="WW8Num29z0"/>
    <w:rPr>
      <w:rFonts w:ascii="Times New Roman" w:hAnsi="Times New Roman" w:cs="Times New Roman" w:hint="default"/>
    </w:rPr>
  </w:style>
  <w:style w:type="character" w:customStyle="1" w:styleId="WW8Num30z0">
    <w:name w:val="WW8Num30z0"/>
    <w:rPr>
      <w:rFonts w:ascii="Symbol" w:hAnsi="Symbol" w:cs="Symbol" w:hint="default"/>
    </w:rPr>
  </w:style>
  <w:style w:type="character" w:customStyle="1" w:styleId="WW8Num31z0">
    <w:name w:val="WW8Num31z0"/>
    <w:rPr>
      <w:rFonts w:ascii="Times New Roman" w:hAnsi="Times New Roman" w:cs="Times New Roman" w:hint="default"/>
    </w:rPr>
  </w:style>
  <w:style w:type="character" w:customStyle="1" w:styleId="WW8Num32z0">
    <w:name w:val="WW8Num32z0"/>
    <w:rPr>
      <w:rFonts w:ascii="Times New Roman" w:hAnsi="Times New Roman" w:cs="Times New Roman" w:hint="default"/>
    </w:rPr>
  </w:style>
  <w:style w:type="character" w:customStyle="1" w:styleId="WW8Num33z0">
    <w:name w:val="WW8Num33z0"/>
    <w:rPr>
      <w:rFonts w:ascii="Times New Roman" w:eastAsia="SimSun" w:hAnsi="Times New Roman" w:cs="Times New Roman" w:hint="default"/>
      <w:color w:val="000000"/>
      <w:kern w:val="2"/>
      <w:sz w:val="22"/>
      <w:szCs w:val="22"/>
      <w:lang w:val="cs-CZ" w:eastAsia="zh-CN" w:bidi="ar-SA"/>
    </w:rPr>
  </w:style>
  <w:style w:type="character" w:customStyle="1" w:styleId="WW8Num34z0">
    <w:name w:val="WW8Num34z0"/>
    <w:rPr>
      <w:rFonts w:ascii="Times New Roman" w:hAnsi="Times New Roman" w:cs="Times New Roman" w:hint="default"/>
      <w:color w:val="auto"/>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hAnsi="Symbol" w:cs="Symbol"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ascii="Times New Roman" w:hAnsi="Times New Roman" w:cs="Times New Roman" w:hint="default"/>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Times New Roman" w:hAnsi="Times New Roman" w:cs="Times New Roman" w:hint="default"/>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Symbol" w:hAnsi="Symbol" w:cs="Symbol" w:hint="default"/>
    </w:rPr>
  </w:style>
  <w:style w:type="character" w:customStyle="1" w:styleId="WW8Num38z1">
    <w:name w:val="WW8Num38z1"/>
    <w:rPr>
      <w:rFonts w:ascii="Courier New" w:hAnsi="Courier New" w:cs="Courier New" w:hint="default"/>
    </w:rPr>
  </w:style>
  <w:style w:type="character" w:customStyle="1" w:styleId="WW8Num38z2">
    <w:name w:val="WW8Num38z2"/>
    <w:rPr>
      <w:rFonts w:ascii="Wingdings" w:hAnsi="Wingdings" w:cs="Wingdings" w:hint="default"/>
    </w:rPr>
  </w:style>
  <w:style w:type="character" w:customStyle="1" w:styleId="WW8Num39z0">
    <w:name w:val="WW8Num39z0"/>
    <w:rPr>
      <w:rFonts w:ascii="Times New Roman" w:hAnsi="Times New Roman" w:cs="Times New Roman" w:hint="default"/>
      <w:color w:val="000000"/>
    </w:rPr>
  </w:style>
  <w:style w:type="character" w:customStyle="1" w:styleId="WW8Num40z0">
    <w:name w:val="WW8Num40z0"/>
    <w:rPr>
      <w:rFonts w:ascii="Times New Roman" w:hAnsi="Times New Roman" w:cs="Times New Roman" w:hint="default"/>
      <w:color w:val="auto"/>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hint="default"/>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hint="default"/>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Standardnpsmoodstavce3">
    <w:name w:val="Standardní písmo odstavce3"/>
  </w:style>
  <w:style w:type="character" w:customStyle="1" w:styleId="Standardnpsmoodstavce2">
    <w:name w:val="Standardní písmo odstavce2"/>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Standardnpsmoodstavce1">
    <w:name w:val="Standardní písmo odstavce1"/>
  </w:style>
  <w:style w:type="character" w:customStyle="1" w:styleId="Standardnpsmoodstavce4">
    <w:name w:val="Standardní písmo odstavce4"/>
  </w:style>
  <w:style w:type="character" w:customStyle="1" w:styleId="Odkaznakoment1">
    <w:name w:val="Odkaz na komentář1"/>
    <w:rPr>
      <w:sz w:val="16"/>
      <w:szCs w:val="16"/>
    </w:rPr>
  </w:style>
  <w:style w:type="character" w:customStyle="1" w:styleId="TextkomenteChar">
    <w:name w:val="Text komentáře Char"/>
    <w:rPr>
      <w:sz w:val="20"/>
      <w:szCs w:val="20"/>
    </w:rPr>
  </w:style>
  <w:style w:type="character" w:customStyle="1" w:styleId="PedmtkomenteChar">
    <w:name w:val="Předmět komentáře Char"/>
    <w:rPr>
      <w:b/>
      <w:bCs/>
      <w:sz w:val="20"/>
      <w:szCs w:val="20"/>
    </w:rPr>
  </w:style>
  <w:style w:type="character" w:customStyle="1" w:styleId="TextbublinyChar">
    <w:name w:val="Text bubliny Char"/>
    <w:rPr>
      <w:rFonts w:ascii="Segoe UI" w:hAnsi="Segoe UI" w:cs="Segoe UI"/>
      <w:sz w:val="18"/>
      <w:szCs w:val="18"/>
    </w:rPr>
  </w:style>
  <w:style w:type="character" w:styleId="Siln">
    <w:name w:val="Strong"/>
    <w:uiPriority w:val="22"/>
    <w:qFormat/>
    <w:rPr>
      <w:b/>
      <w:bCs/>
    </w:rPr>
  </w:style>
  <w:style w:type="character" w:customStyle="1" w:styleId="Nadpis1Char">
    <w:name w:val="Nadpis 1 Char"/>
    <w:rPr>
      <w:rFonts w:ascii="Calibri Light" w:hAnsi="Calibri Light" w:cs="F"/>
      <w:color w:val="2E74B5"/>
      <w:sz w:val="32"/>
      <w:szCs w:val="32"/>
    </w:rPr>
  </w:style>
  <w:style w:type="character" w:customStyle="1" w:styleId="Nadpis2Char">
    <w:name w:val="Nadpis 2 Char"/>
    <w:rPr>
      <w:rFonts w:ascii="Calibri Light" w:hAnsi="Calibri Light" w:cs="F"/>
      <w:color w:val="2E74B5"/>
      <w:sz w:val="26"/>
      <w:szCs w:val="26"/>
    </w:rPr>
  </w:style>
  <w:style w:type="character" w:customStyle="1" w:styleId="Nadpis3Char">
    <w:name w:val="Nadpis 3 Char"/>
    <w:rPr>
      <w:rFonts w:ascii="Calibri Light" w:hAnsi="Calibri Light" w:cs="F"/>
      <w:color w:val="1F4D78"/>
      <w:sz w:val="24"/>
      <w:szCs w:val="24"/>
    </w:rPr>
  </w:style>
  <w:style w:type="character" w:styleId="Hypertextovodkaz">
    <w:name w:val="Hyperlink"/>
    <w:uiPriority w:val="99"/>
    <w:rPr>
      <w:color w:val="0563C1"/>
      <w:u w:val="single"/>
    </w:rPr>
  </w:style>
  <w:style w:type="character" w:customStyle="1" w:styleId="ZhlavChar">
    <w:name w:val="Záhlaví Char"/>
    <w:basedOn w:val="Standardnpsmoodstavce4"/>
  </w:style>
  <w:style w:type="character" w:customStyle="1" w:styleId="ZpatChar">
    <w:name w:val="Zápatí Char"/>
    <w:basedOn w:val="Standardnpsmoodstavce4"/>
  </w:style>
  <w:style w:type="character" w:customStyle="1" w:styleId="Nadpis4Char">
    <w:name w:val="Nadpis 4 Char"/>
    <w:rPr>
      <w:rFonts w:ascii="Calibri Light" w:eastAsia="Times New Roman" w:hAnsi="Calibri Light" w:cs="Times New Roman"/>
      <w:i/>
      <w:iCs/>
      <w:color w:val="2E74B5"/>
    </w:rPr>
  </w:style>
  <w:style w:type="character" w:customStyle="1" w:styleId="TextpoznpodarouChar">
    <w:name w:val="Text pozn. pod čarou Char"/>
    <w:rPr>
      <w:sz w:val="20"/>
      <w:szCs w:val="20"/>
    </w:rPr>
  </w:style>
  <w:style w:type="character" w:customStyle="1" w:styleId="Znakypropoznmkupodarou">
    <w:name w:val="Znaky pro poznámku pod čarou"/>
    <w:rPr>
      <w:vertAlign w:val="superscript"/>
    </w:rPr>
  </w:style>
  <w:style w:type="character" w:customStyle="1" w:styleId="FootnoteCharacters">
    <w:name w:val="Footnote Characters"/>
    <w:rPr>
      <w:vertAlign w:val="superscript"/>
    </w:rPr>
  </w:style>
  <w:style w:type="character" w:customStyle="1" w:styleId="Odkaznarejstk">
    <w:name w:val="Odkaz na rejstřík"/>
  </w:style>
  <w:style w:type="character" w:customStyle="1" w:styleId="WW-Znakypropoznmkupodarou">
    <w:name w:val="WW-Znaky pro poznámku pod čarou"/>
  </w:style>
  <w:style w:type="character" w:customStyle="1" w:styleId="Znakyprovysvtlivky">
    <w:name w:val="Znaky pro vysvětlivky"/>
    <w:rPr>
      <w:vertAlign w:val="superscript"/>
    </w:rPr>
  </w:style>
  <w:style w:type="character" w:customStyle="1" w:styleId="WW-Znakyprovysvtlivky">
    <w:name w:val="WW-Znaky pro vysvětlivky"/>
  </w:style>
  <w:style w:type="character" w:customStyle="1" w:styleId="Zdraznn1">
    <w:name w:val="Zdůraznění1"/>
    <w:rPr>
      <w:i/>
      <w:iCs/>
    </w:rPr>
  </w:style>
  <w:style w:type="character" w:customStyle="1" w:styleId="h1a">
    <w:name w:val="h1a"/>
    <w:basedOn w:val="Standardnpsmoodstavce4"/>
  </w:style>
  <w:style w:type="character" w:customStyle="1" w:styleId="ListLabel1">
    <w:name w:val="ListLabel 1"/>
    <w:rPr>
      <w:rFonts w:cs="Calibri"/>
    </w:rPr>
  </w:style>
  <w:style w:type="character" w:customStyle="1" w:styleId="ListLabel2">
    <w:name w:val="ListLabel 2"/>
    <w:rPr>
      <w:rFonts w:cs="Courier New"/>
    </w:rPr>
  </w:style>
  <w:style w:type="character" w:customStyle="1" w:styleId="ListLabel3">
    <w:name w:val="ListLabel 3"/>
    <w:rPr>
      <w:rFonts w:cs="Wingdings"/>
    </w:rPr>
  </w:style>
  <w:style w:type="character" w:customStyle="1" w:styleId="ListLabel4">
    <w:name w:val="ListLabel 4"/>
    <w:rPr>
      <w:rFonts w:cs="Symbol"/>
    </w:rPr>
  </w:style>
  <w:style w:type="character" w:customStyle="1" w:styleId="ListLabel5">
    <w:name w:val="ListLabel 5"/>
    <w:rPr>
      <w:rFonts w:cs="Courier New"/>
    </w:rPr>
  </w:style>
  <w:style w:type="character" w:customStyle="1" w:styleId="ListLabel6">
    <w:name w:val="ListLabel 6"/>
    <w:rPr>
      <w:rFonts w:cs="Wingdings"/>
    </w:rPr>
  </w:style>
  <w:style w:type="character" w:customStyle="1" w:styleId="ListLabel7">
    <w:name w:val="ListLabel 7"/>
    <w:rPr>
      <w:rFonts w:cs="Symbol"/>
    </w:rPr>
  </w:style>
  <w:style w:type="character" w:customStyle="1" w:styleId="ListLabel8">
    <w:name w:val="ListLabel 8"/>
    <w:rPr>
      <w:rFonts w:cs="Courier New"/>
    </w:rPr>
  </w:style>
  <w:style w:type="character" w:customStyle="1" w:styleId="ListLabel9">
    <w:name w:val="ListLabel 9"/>
    <w:rPr>
      <w:rFonts w:cs="Wingdings"/>
    </w:rPr>
  </w:style>
  <w:style w:type="character" w:customStyle="1" w:styleId="TextbublinyChar1">
    <w:name w:val="Text bubliny Char1"/>
    <w:rPr>
      <w:rFonts w:ascii="Tahoma" w:eastAsia="SimSun" w:hAnsi="Tahoma" w:cs="Tahoma"/>
      <w:kern w:val="2"/>
      <w:sz w:val="16"/>
      <w:szCs w:val="16"/>
    </w:rPr>
  </w:style>
  <w:style w:type="character" w:customStyle="1" w:styleId="Odkaznakoment11">
    <w:name w:val="Odkaz na komentář11"/>
    <w:rPr>
      <w:sz w:val="16"/>
      <w:szCs w:val="16"/>
    </w:rPr>
  </w:style>
  <w:style w:type="character" w:customStyle="1" w:styleId="TextkomenteChar1">
    <w:name w:val="Text komentáře Char1"/>
    <w:uiPriority w:val="99"/>
    <w:rPr>
      <w:rFonts w:ascii="Calibri" w:eastAsia="SimSun" w:hAnsi="Calibri" w:cs="F"/>
      <w:kern w:val="2"/>
    </w:rPr>
  </w:style>
  <w:style w:type="character" w:customStyle="1" w:styleId="PedmtkomenteChar1">
    <w:name w:val="Předmět komentáře Char1"/>
    <w:rPr>
      <w:rFonts w:ascii="Calibri" w:eastAsia="SimSun" w:hAnsi="Calibri" w:cs="F"/>
      <w:b/>
      <w:bCs/>
      <w:kern w:val="2"/>
    </w:rPr>
  </w:style>
  <w:style w:type="character" w:customStyle="1" w:styleId="Znakapoznpodarou1">
    <w:name w:val="Značka pozn. pod čarou1"/>
    <w:rPr>
      <w:vertAlign w:val="superscript"/>
    </w:rPr>
  </w:style>
  <w:style w:type="character" w:customStyle="1" w:styleId="Odkaznavysvtlivky1">
    <w:name w:val="Odkaz na vysvětlivky1"/>
    <w:rPr>
      <w:vertAlign w:val="superscript"/>
    </w:rPr>
  </w:style>
  <w:style w:type="character" w:customStyle="1" w:styleId="Znakapoznpodarou2">
    <w:name w:val="Značka pozn. pod čarou2"/>
    <w:rPr>
      <w:vertAlign w:val="superscript"/>
    </w:rPr>
  </w:style>
  <w:style w:type="character" w:customStyle="1" w:styleId="Odkaznavysvtlivky2">
    <w:name w:val="Odkaz na vysvětlivky2"/>
    <w:rPr>
      <w:vertAlign w:val="superscript"/>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Odkaznakoment2">
    <w:name w:val="Odkaz na komentář2"/>
    <w:rPr>
      <w:sz w:val="16"/>
      <w:szCs w:val="16"/>
    </w:rPr>
  </w:style>
  <w:style w:type="character" w:customStyle="1" w:styleId="TextkomenteChar2">
    <w:name w:val="Text komentáře Char2"/>
    <w:rPr>
      <w:rFonts w:ascii="Calibri" w:eastAsia="SimSun" w:hAnsi="Calibri" w:cs="F"/>
      <w:kern w:val="2"/>
      <w:lang w:eastAsia="zh-CN"/>
    </w:rPr>
  </w:style>
  <w:style w:type="character" w:styleId="Znakapoznpodarou">
    <w:name w:val="footnote reference"/>
    <w:rPr>
      <w:vertAlign w:val="superscript"/>
    </w:rPr>
  </w:style>
  <w:style w:type="character" w:styleId="Odkaznavysvtlivky">
    <w:name w:val="endnote reference"/>
    <w:rPr>
      <w:vertAlign w:val="superscript"/>
    </w:rPr>
  </w:style>
  <w:style w:type="paragraph" w:customStyle="1" w:styleId="Nadpis">
    <w:name w:val="Nadpis"/>
    <w:basedOn w:val="Standard"/>
    <w:next w:val="Textbody"/>
    <w:pPr>
      <w:keepNext/>
      <w:spacing w:before="240" w:after="120"/>
    </w:pPr>
    <w:rPr>
      <w:rFonts w:ascii="Arial" w:eastAsia="Microsoft YaHei" w:hAnsi="Arial" w:cs="Arial"/>
      <w:sz w:val="28"/>
      <w:szCs w:val="28"/>
    </w:rPr>
  </w:style>
  <w:style w:type="paragraph" w:styleId="Zkladntext">
    <w:name w:val="Body Text"/>
    <w:basedOn w:val="Normln"/>
    <w:pPr>
      <w:spacing w:after="140" w:line="276" w:lineRule="auto"/>
    </w:pPr>
  </w:style>
  <w:style w:type="paragraph" w:styleId="Seznam">
    <w:name w:val="List"/>
    <w:basedOn w:val="Textbody"/>
    <w:rPr>
      <w:rFonts w:cs="Arial"/>
    </w:rPr>
  </w:style>
  <w:style w:type="paragraph" w:styleId="Titulek">
    <w:name w:val="caption"/>
    <w:basedOn w:val="Normln"/>
    <w:qFormat/>
    <w:pPr>
      <w:suppressLineNumbers/>
      <w:spacing w:before="120" w:after="120"/>
    </w:pPr>
    <w:rPr>
      <w:rFonts w:cs="Arial"/>
      <w:i/>
      <w:iCs/>
      <w:sz w:val="24"/>
      <w:szCs w:val="24"/>
    </w:rPr>
  </w:style>
  <w:style w:type="paragraph" w:customStyle="1" w:styleId="Rejstk">
    <w:name w:val="Rejstřík"/>
    <w:basedOn w:val="Standard"/>
    <w:pPr>
      <w:suppressLineNumbers/>
    </w:pPr>
    <w:rPr>
      <w:rFonts w:cs="Arial"/>
    </w:rPr>
  </w:style>
  <w:style w:type="paragraph" w:customStyle="1" w:styleId="Standard">
    <w:name w:val="Standard"/>
    <w:pPr>
      <w:suppressAutoHyphens/>
      <w:spacing w:after="160" w:line="252" w:lineRule="auto"/>
      <w:textAlignment w:val="baseline"/>
    </w:pPr>
    <w:rPr>
      <w:rFonts w:ascii="Calibri" w:eastAsia="SimSun" w:hAnsi="Calibri" w:cs="F"/>
      <w:kern w:val="2"/>
      <w:sz w:val="22"/>
      <w:szCs w:val="22"/>
      <w:lang w:eastAsia="zh-CN"/>
    </w:rPr>
  </w:style>
  <w:style w:type="paragraph" w:customStyle="1" w:styleId="Textbody">
    <w:name w:val="Text body"/>
    <w:basedOn w:val="Standard"/>
    <w:pPr>
      <w:spacing w:after="120"/>
    </w:pPr>
  </w:style>
  <w:style w:type="paragraph" w:customStyle="1" w:styleId="Titulek3">
    <w:name w:val="Titulek3"/>
    <w:basedOn w:val="Normln"/>
    <w:pPr>
      <w:suppressLineNumbers/>
      <w:spacing w:before="120" w:after="120"/>
    </w:pPr>
    <w:rPr>
      <w:rFonts w:cs="Arial"/>
      <w:i/>
      <w:iCs/>
      <w:sz w:val="24"/>
      <w:szCs w:val="24"/>
    </w:rPr>
  </w:style>
  <w:style w:type="paragraph" w:customStyle="1" w:styleId="Titulek2">
    <w:name w:val="Titulek2"/>
    <w:basedOn w:val="Normln"/>
    <w:pPr>
      <w:suppressLineNumbers/>
      <w:spacing w:before="120" w:after="120"/>
    </w:pPr>
    <w:rPr>
      <w:rFonts w:cs="Arial"/>
      <w:i/>
      <w:iCs/>
      <w:sz w:val="24"/>
      <w:szCs w:val="24"/>
    </w:rPr>
  </w:style>
  <w:style w:type="paragraph" w:customStyle="1" w:styleId="Titulek1">
    <w:name w:val="Titulek1"/>
    <w:basedOn w:val="Normln"/>
    <w:pPr>
      <w:suppressLineNumbers/>
      <w:spacing w:before="120" w:after="120"/>
    </w:pPr>
    <w:rPr>
      <w:rFonts w:cs="Arial"/>
      <w:i/>
      <w:iCs/>
      <w:sz w:val="24"/>
      <w:szCs w:val="24"/>
    </w:rPr>
  </w:style>
  <w:style w:type="paragraph" w:customStyle="1" w:styleId="Titulek4">
    <w:name w:val="Titulek4"/>
    <w:basedOn w:val="Standard"/>
    <w:pPr>
      <w:suppressLineNumbers/>
      <w:spacing w:before="120" w:after="120"/>
    </w:pPr>
    <w:rPr>
      <w:rFonts w:cs="Arial"/>
      <w:i/>
      <w:iCs/>
      <w:sz w:val="24"/>
      <w:szCs w:val="24"/>
    </w:rPr>
  </w:style>
  <w:style w:type="paragraph" w:customStyle="1" w:styleId="Odstavecseseznamem1">
    <w:name w:val="Odstavec se seznamem1"/>
    <w:basedOn w:val="Standard"/>
    <w:pPr>
      <w:ind w:left="720"/>
    </w:pPr>
  </w:style>
  <w:style w:type="paragraph" w:customStyle="1" w:styleId="Textkomente1">
    <w:name w:val="Text komentáře1"/>
    <w:basedOn w:val="Standard"/>
    <w:pPr>
      <w:spacing w:line="240" w:lineRule="auto"/>
    </w:pPr>
    <w:rPr>
      <w:sz w:val="20"/>
      <w:szCs w:val="20"/>
    </w:rPr>
  </w:style>
  <w:style w:type="paragraph" w:customStyle="1" w:styleId="Pedmtkomente1">
    <w:name w:val="Předmět komentáře1"/>
    <w:basedOn w:val="Textkomente1"/>
    <w:rPr>
      <w:b/>
      <w:bCs/>
    </w:rPr>
  </w:style>
  <w:style w:type="paragraph" w:customStyle="1" w:styleId="Textbubliny1">
    <w:name w:val="Text bubliny1"/>
    <w:basedOn w:val="Standard"/>
    <w:pPr>
      <w:spacing w:after="0" w:line="240" w:lineRule="auto"/>
    </w:pPr>
    <w:rPr>
      <w:rFonts w:ascii="Segoe UI" w:hAnsi="Segoe UI" w:cs="Segoe UI"/>
      <w:sz w:val="18"/>
      <w:szCs w:val="18"/>
    </w:rPr>
  </w:style>
  <w:style w:type="paragraph" w:customStyle="1" w:styleId="Normlnweb1">
    <w:name w:val="Normální (web)1"/>
    <w:basedOn w:val="Standard"/>
    <w:pPr>
      <w:spacing w:before="100" w:after="100" w:line="240" w:lineRule="auto"/>
    </w:pPr>
    <w:rPr>
      <w:rFonts w:ascii="Times New Roman" w:eastAsia="Times New Roman" w:hAnsi="Times New Roman" w:cs="Times New Roman"/>
      <w:sz w:val="24"/>
      <w:szCs w:val="24"/>
    </w:rPr>
  </w:style>
  <w:style w:type="paragraph" w:customStyle="1" w:styleId="Revize1">
    <w:name w:val="Revize1"/>
    <w:pPr>
      <w:suppressAutoHyphens/>
      <w:textAlignment w:val="baseline"/>
    </w:pPr>
    <w:rPr>
      <w:rFonts w:ascii="Calibri" w:eastAsia="SimSun" w:hAnsi="Calibri" w:cs="F"/>
      <w:kern w:val="2"/>
      <w:sz w:val="22"/>
      <w:szCs w:val="22"/>
      <w:lang w:eastAsia="zh-CN"/>
    </w:rPr>
  </w:style>
  <w:style w:type="paragraph" w:customStyle="1" w:styleId="ContentsHeading">
    <w:name w:val="Contents Heading"/>
    <w:basedOn w:val="Nadpis1"/>
    <w:pPr>
      <w:numPr>
        <w:numId w:val="0"/>
      </w:numPr>
      <w:suppressLineNumbers/>
    </w:pPr>
    <w:rPr>
      <w:bCs/>
    </w:rPr>
  </w:style>
  <w:style w:type="paragraph" w:customStyle="1" w:styleId="Contents1">
    <w:name w:val="Contents 1"/>
    <w:basedOn w:val="Standard"/>
    <w:pPr>
      <w:tabs>
        <w:tab w:val="left" w:pos="440"/>
        <w:tab w:val="right" w:leader="dot" w:pos="9062"/>
      </w:tabs>
      <w:spacing w:after="100"/>
    </w:pPr>
  </w:style>
  <w:style w:type="paragraph" w:customStyle="1" w:styleId="Contents2">
    <w:name w:val="Contents 2"/>
    <w:basedOn w:val="Standard"/>
    <w:pPr>
      <w:tabs>
        <w:tab w:val="right" w:leader="dot" w:pos="9282"/>
      </w:tabs>
      <w:spacing w:after="100"/>
      <w:ind w:left="220"/>
    </w:pPr>
  </w:style>
  <w:style w:type="paragraph" w:customStyle="1" w:styleId="Contents3">
    <w:name w:val="Contents 3"/>
    <w:basedOn w:val="Standard"/>
    <w:pPr>
      <w:tabs>
        <w:tab w:val="right" w:leader="dot" w:pos="9512"/>
      </w:tabs>
      <w:spacing w:after="100"/>
      <w:ind w:left="440"/>
    </w:pPr>
  </w:style>
  <w:style w:type="paragraph" w:customStyle="1" w:styleId="Zhlavazpat">
    <w:name w:val="Záhlaví a zápatí"/>
    <w:basedOn w:val="Normln"/>
  </w:style>
  <w:style w:type="paragraph" w:styleId="Zhlav">
    <w:name w:val="header"/>
    <w:basedOn w:val="Standard"/>
    <w:pPr>
      <w:suppressLineNumbers/>
      <w:tabs>
        <w:tab w:val="center" w:pos="4536"/>
        <w:tab w:val="right" w:pos="9072"/>
      </w:tabs>
      <w:spacing w:after="0" w:line="240" w:lineRule="auto"/>
    </w:pPr>
  </w:style>
  <w:style w:type="paragraph" w:styleId="Zpat">
    <w:name w:val="footer"/>
    <w:basedOn w:val="Standard"/>
    <w:pPr>
      <w:suppressLineNumbers/>
      <w:tabs>
        <w:tab w:val="center" w:pos="4536"/>
        <w:tab w:val="right" w:pos="9072"/>
      </w:tabs>
      <w:spacing w:after="0" w:line="240" w:lineRule="auto"/>
    </w:pPr>
  </w:style>
  <w:style w:type="paragraph" w:styleId="Obsah1">
    <w:name w:val="toc 1"/>
    <w:basedOn w:val="Normln"/>
    <w:next w:val="Normln"/>
    <w:uiPriority w:val="39"/>
    <w:pPr>
      <w:spacing w:after="100"/>
    </w:pPr>
    <w:rPr>
      <w:rFonts w:ascii="Times New Roman" w:hAnsi="Times New Roman" w:cs="Times New Roman"/>
      <w:smallCaps/>
    </w:rPr>
  </w:style>
  <w:style w:type="paragraph" w:styleId="Obsah2">
    <w:name w:val="toc 2"/>
    <w:basedOn w:val="Normln"/>
    <w:next w:val="Normln"/>
    <w:uiPriority w:val="39"/>
    <w:pPr>
      <w:spacing w:after="100"/>
      <w:ind w:left="220"/>
    </w:pPr>
  </w:style>
  <w:style w:type="paragraph" w:styleId="Obsah3">
    <w:name w:val="toc 3"/>
    <w:basedOn w:val="Normln"/>
    <w:next w:val="Normln"/>
    <w:uiPriority w:val="39"/>
    <w:pPr>
      <w:spacing w:after="100"/>
      <w:ind w:left="440"/>
    </w:pPr>
  </w:style>
  <w:style w:type="paragraph" w:customStyle="1" w:styleId="Normln1">
    <w:name w:val="Normální1"/>
    <w:pPr>
      <w:widowControl w:val="0"/>
      <w:suppressAutoHyphens/>
      <w:spacing w:line="100" w:lineRule="atLeast"/>
      <w:textAlignment w:val="baseline"/>
    </w:pPr>
    <w:rPr>
      <w:kern w:val="2"/>
      <w:sz w:val="22"/>
      <w:lang w:eastAsia="zh-CN"/>
    </w:rPr>
  </w:style>
  <w:style w:type="paragraph" w:customStyle="1" w:styleId="Nadpisobsahu1">
    <w:name w:val="Nadpis obsahu1"/>
    <w:basedOn w:val="Nadpis1"/>
    <w:next w:val="Normln"/>
    <w:pPr>
      <w:numPr>
        <w:numId w:val="0"/>
      </w:numPr>
      <w:suppressAutoHyphens w:val="0"/>
      <w:textAlignment w:val="auto"/>
    </w:pPr>
    <w:rPr>
      <w:rFonts w:eastAsia="Times New Roman" w:cs="Times New Roman"/>
      <w:color w:val="2E74B5"/>
      <w:kern w:val="0"/>
    </w:rPr>
  </w:style>
  <w:style w:type="paragraph" w:styleId="Textpoznpodarou">
    <w:name w:val="footnote text"/>
    <w:basedOn w:val="Normln"/>
    <w:pPr>
      <w:spacing w:after="0" w:line="240" w:lineRule="auto"/>
    </w:pPr>
    <w:rPr>
      <w:sz w:val="20"/>
      <w:szCs w:val="20"/>
    </w:rPr>
  </w:style>
  <w:style w:type="paragraph" w:customStyle="1" w:styleId="LO-normal">
    <w:name w:val="LO-normal"/>
    <w:pPr>
      <w:suppressAutoHyphens/>
      <w:spacing w:line="276" w:lineRule="auto"/>
      <w:textAlignment w:val="baseline"/>
    </w:pPr>
    <w:rPr>
      <w:rFonts w:ascii="Calibri" w:eastAsia="SimSun" w:hAnsi="Calibri" w:cs="F"/>
      <w:kern w:val="2"/>
      <w:sz w:val="22"/>
      <w:szCs w:val="22"/>
      <w:lang w:eastAsia="zh-CN"/>
    </w:rPr>
  </w:style>
  <w:style w:type="paragraph" w:customStyle="1" w:styleId="Hlavikarejstku1">
    <w:name w:val="Hlavička rejstříku1"/>
    <w:basedOn w:val="Nadpis"/>
    <w:pPr>
      <w:suppressLineNumbers/>
    </w:pPr>
    <w:rPr>
      <w:b/>
      <w:bCs/>
      <w:sz w:val="32"/>
      <w:szCs w:val="32"/>
    </w:rPr>
  </w:style>
  <w:style w:type="paragraph" w:customStyle="1" w:styleId="Hlavikaobsahu1">
    <w:name w:val="Hlavička obsahu1"/>
    <w:basedOn w:val="Hlavikarejstku1"/>
  </w:style>
  <w:style w:type="paragraph" w:styleId="Obsah4">
    <w:name w:val="toc 4"/>
    <w:basedOn w:val="Rejstk"/>
    <w:pPr>
      <w:tabs>
        <w:tab w:val="right" w:leader="dot" w:pos="8223"/>
      </w:tabs>
      <w:ind w:left="849"/>
    </w:pPr>
  </w:style>
  <w:style w:type="paragraph" w:styleId="Hlavikarejstku">
    <w:name w:val="index heading"/>
    <w:basedOn w:val="Nadpis"/>
    <w:pPr>
      <w:suppressLineNumbers/>
    </w:pPr>
    <w:rPr>
      <w:b/>
      <w:bCs/>
      <w:sz w:val="32"/>
      <w:szCs w:val="32"/>
    </w:rPr>
  </w:style>
  <w:style w:type="paragraph" w:customStyle="1" w:styleId="Hlavikaobsahu2">
    <w:name w:val="Hlavička obsahu2"/>
    <w:basedOn w:val="Hlavikarejstku"/>
  </w:style>
  <w:style w:type="paragraph" w:styleId="Textbubliny">
    <w:name w:val="Balloon Text"/>
    <w:basedOn w:val="Normln"/>
    <w:pPr>
      <w:spacing w:after="0" w:line="240" w:lineRule="auto"/>
    </w:pPr>
    <w:rPr>
      <w:rFonts w:ascii="Tahoma" w:hAnsi="Tahoma" w:cs="Tahoma"/>
      <w:sz w:val="16"/>
      <w:szCs w:val="16"/>
    </w:rPr>
  </w:style>
  <w:style w:type="paragraph" w:customStyle="1" w:styleId="Textkomente11">
    <w:name w:val="Text komentáře11"/>
    <w:basedOn w:val="Normln"/>
    <w:rPr>
      <w:sz w:val="20"/>
      <w:szCs w:val="20"/>
    </w:rPr>
  </w:style>
  <w:style w:type="paragraph" w:styleId="Pedmtkomente">
    <w:name w:val="annotation subject"/>
    <w:basedOn w:val="Textkomente11"/>
    <w:next w:val="Textkomente11"/>
    <w:rPr>
      <w:b/>
      <w:bCs/>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Hlavikaobsahu11">
    <w:name w:val="Hlavička obsahu11"/>
    <w:basedOn w:val="Hlavikarejstku"/>
  </w:style>
  <w:style w:type="paragraph" w:styleId="Podnadpis">
    <w:name w:val="Subtitle"/>
    <w:basedOn w:val="Nadpis"/>
    <w:next w:val="Zkladntext"/>
    <w:qFormat/>
    <w:pPr>
      <w:spacing w:before="60"/>
      <w:jc w:val="center"/>
    </w:pPr>
    <w:rPr>
      <w:sz w:val="36"/>
      <w:szCs w:val="36"/>
    </w:rPr>
  </w:style>
  <w:style w:type="paragraph" w:styleId="Hlavikaobsahu">
    <w:name w:val="toa heading"/>
    <w:basedOn w:val="Nadpis1"/>
    <w:next w:val="Normln"/>
    <w:pPr>
      <w:numPr>
        <w:numId w:val="0"/>
      </w:numPr>
      <w:suppressAutoHyphens w:val="0"/>
      <w:textAlignment w:val="auto"/>
    </w:pPr>
    <w:rPr>
      <w:rFonts w:eastAsia="Times New Roman" w:cs="Times New Roman"/>
      <w:b w:val="0"/>
      <w:color w:val="2E74B5"/>
      <w:kern w:val="0"/>
      <w:sz w:val="32"/>
    </w:rPr>
  </w:style>
  <w:style w:type="paragraph" w:customStyle="1" w:styleId="Textkomente2">
    <w:name w:val="Text komentáře2"/>
    <w:basedOn w:val="Normln"/>
    <w:rPr>
      <w:sz w:val="20"/>
      <w:szCs w:val="20"/>
    </w:rPr>
  </w:style>
  <w:style w:type="paragraph" w:styleId="Revize">
    <w:name w:val="Revision"/>
    <w:pPr>
      <w:suppressAutoHyphens/>
    </w:pPr>
    <w:rPr>
      <w:rFonts w:ascii="Calibri" w:eastAsia="SimSun" w:hAnsi="Calibri" w:cs="F"/>
      <w:kern w:val="2"/>
      <w:sz w:val="22"/>
      <w:szCs w:val="22"/>
      <w:lang w:eastAsia="zh-CN"/>
    </w:rPr>
  </w:style>
  <w:style w:type="character" w:styleId="Odkaznakoment">
    <w:name w:val="annotation reference"/>
    <w:basedOn w:val="Standardnpsmoodstavce"/>
    <w:uiPriority w:val="99"/>
    <w:semiHidden/>
    <w:unhideWhenUsed/>
    <w:rsid w:val="002A7C25"/>
    <w:rPr>
      <w:sz w:val="16"/>
      <w:szCs w:val="16"/>
    </w:rPr>
  </w:style>
  <w:style w:type="paragraph" w:styleId="Textkomente">
    <w:name w:val="annotation text"/>
    <w:basedOn w:val="Normln"/>
    <w:link w:val="TextkomenteChar3"/>
    <w:uiPriority w:val="99"/>
    <w:unhideWhenUsed/>
    <w:rsid w:val="002A7C25"/>
    <w:pPr>
      <w:spacing w:line="240" w:lineRule="auto"/>
    </w:pPr>
    <w:rPr>
      <w:sz w:val="20"/>
      <w:szCs w:val="20"/>
    </w:rPr>
  </w:style>
  <w:style w:type="character" w:customStyle="1" w:styleId="TextkomenteChar3">
    <w:name w:val="Text komentáře Char3"/>
    <w:basedOn w:val="Standardnpsmoodstavce"/>
    <w:link w:val="Textkomente"/>
    <w:uiPriority w:val="99"/>
    <w:rsid w:val="002A7C25"/>
    <w:rPr>
      <w:rFonts w:ascii="Calibri" w:eastAsia="SimSun" w:hAnsi="Calibri" w:cs="F"/>
      <w:kern w:val="2"/>
      <w:lang w:eastAsia="zh-CN"/>
    </w:rPr>
  </w:style>
  <w:style w:type="character" w:customStyle="1" w:styleId="Nevyeenzmnka1">
    <w:name w:val="Nevyřešená zmínka1"/>
    <w:basedOn w:val="Standardnpsmoodstavce"/>
    <w:uiPriority w:val="99"/>
    <w:semiHidden/>
    <w:unhideWhenUsed/>
    <w:rsid w:val="006D3D28"/>
    <w:rPr>
      <w:color w:val="605E5C"/>
      <w:shd w:val="clear" w:color="auto" w:fill="E1DFDD"/>
    </w:rPr>
  </w:style>
  <w:style w:type="character" w:styleId="Sledovanodkaz">
    <w:name w:val="FollowedHyperlink"/>
    <w:basedOn w:val="Standardnpsmoodstavce"/>
    <w:uiPriority w:val="99"/>
    <w:semiHidden/>
    <w:unhideWhenUsed/>
    <w:rsid w:val="002055DC"/>
    <w:rPr>
      <w:color w:val="800080" w:themeColor="followedHyperlink"/>
      <w:u w:val="single"/>
    </w:rPr>
  </w:style>
  <w:style w:type="paragraph" w:styleId="Odstavecseseznamem">
    <w:name w:val="List Paragraph"/>
    <w:basedOn w:val="Normln"/>
    <w:uiPriority w:val="34"/>
    <w:qFormat/>
    <w:rsid w:val="00184E2E"/>
    <w:pPr>
      <w:widowControl/>
      <w:suppressAutoHyphens w:val="0"/>
      <w:spacing w:after="120" w:line="259" w:lineRule="auto"/>
      <w:ind w:left="720"/>
      <w:contextualSpacing/>
      <w:textAlignment w:val="auto"/>
    </w:pPr>
    <w:rPr>
      <w:rFonts w:ascii="Arial" w:eastAsiaTheme="minorHAnsi" w:hAnsi="Arial" w:cstheme="minorBidi"/>
      <w:kern w:val="0"/>
      <w:sz w:val="20"/>
      <w:lang w:eastAsia="en-US"/>
    </w:rPr>
  </w:style>
  <w:style w:type="paragraph" w:customStyle="1" w:styleId="Default">
    <w:name w:val="Default"/>
    <w:rsid w:val="004D3136"/>
    <w:pPr>
      <w:autoSpaceDE w:val="0"/>
      <w:autoSpaceDN w:val="0"/>
      <w:adjustRightInd w:val="0"/>
    </w:pPr>
    <w:rPr>
      <w:rFonts w:ascii="Arial" w:eastAsiaTheme="minorHAnsi" w:hAnsi="Arial" w:cs="Arial"/>
      <w:color w:val="000000"/>
      <w:sz w:val="24"/>
      <w:szCs w:val="24"/>
      <w:lang w:eastAsia="en-US"/>
    </w:rPr>
  </w:style>
  <w:style w:type="paragraph" w:customStyle="1" w:styleId="Seznamvnorm">
    <w:name w:val="Seznam v normě"/>
    <w:basedOn w:val="Normln"/>
    <w:rsid w:val="002E1D67"/>
    <w:pPr>
      <w:widowControl/>
      <w:numPr>
        <w:numId w:val="44"/>
      </w:numPr>
      <w:tabs>
        <w:tab w:val="clear" w:pos="360"/>
      </w:tabs>
      <w:suppressAutoHyphens w:val="0"/>
      <w:spacing w:after="120" w:line="240" w:lineRule="auto"/>
      <w:ind w:left="284" w:hanging="284"/>
      <w:jc w:val="both"/>
      <w:textAlignment w:val="auto"/>
    </w:pPr>
    <w:rPr>
      <w:rFonts w:ascii="Arial" w:eastAsia="Times New Roman" w:hAnsi="Arial" w:cs="Times New Roman"/>
      <w:kern w:val="0"/>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www.navratvlku.cz/prevence-pastevecti-psi/" TargetMode="External"/><Relationship Id="rId18" Type="http://schemas.openxmlformats.org/officeDocument/2006/relationships/image" Target="media/image5.jpeg"/><Relationship Id="rId26" Type="http://schemas.openxmlformats.org/officeDocument/2006/relationships/image" Target="media/image13.png"/><Relationship Id="rId39" Type="http://schemas.microsoft.com/office/2018/08/relationships/commentsExtensible" Target="commentsExtensible.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uvergne-rhone-alpes.developpement-durable.gouv.fr/IMG/pdf/acteon_loup_contextes_nouveaux_et_mesures_rapport_final_version_2.0.pdf"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den-wuerttemberg.nabu.de/imperia/md/content/badenwuerttemberg/themen/praktischernaturschutz/abschlussbericht_herdenschutz.pdf" TargetMode="External"/><Relationship Id="rId24" Type="http://schemas.openxmlformats.org/officeDocument/2006/relationships/image" Target="media/image11.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hyperlink" Target="http://www.sopsr.sk/files/PS-o-vlka-draveho-na-Slovensku.pdf" TargetMode="External"/><Relationship Id="rId19" Type="http://schemas.openxmlformats.org/officeDocument/2006/relationships/image" Target="media/image6.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ilderness-society.org/will-e500-bounty-on-wolves-reduce-livestock-predation/" TargetMode="Externa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hyperlink" Target="http://www.standardy.nature.cz/" TargetMode="External"/><Relationship Id="rId35" Type="http://schemas.openxmlformats.org/officeDocument/2006/relationships/theme" Target="theme/theme1.xml"/><Relationship Id="rId8" Type="http://schemas.openxmlformats.org/officeDocument/2006/relationships/hyperlink" Target="https://www.bfn.de/fileadmin/BfN/service/Dokumente/skripten/Skript530.pdf"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E9CAF-B379-4F64-BA9A-6ED568983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7914</Words>
  <Characters>46696</Characters>
  <Application>Microsoft Office Word</Application>
  <DocSecurity>0</DocSecurity>
  <Lines>389</Lines>
  <Paragraphs>109</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54501</CharactersWithSpaces>
  <SharedDoc>false</SharedDoc>
  <HLinks>
    <vt:vector size="360" baseType="variant">
      <vt:variant>
        <vt:i4>6946931</vt:i4>
      </vt:variant>
      <vt:variant>
        <vt:i4>330</vt:i4>
      </vt:variant>
      <vt:variant>
        <vt:i4>0</vt:i4>
      </vt:variant>
      <vt:variant>
        <vt:i4>5</vt:i4>
      </vt:variant>
      <vt:variant>
        <vt:lpwstr>http://www.standardy.nature.cz/</vt:lpwstr>
      </vt:variant>
      <vt:variant>
        <vt:lpwstr/>
      </vt:variant>
      <vt:variant>
        <vt:i4>7536702</vt:i4>
      </vt:variant>
      <vt:variant>
        <vt:i4>327</vt:i4>
      </vt:variant>
      <vt:variant>
        <vt:i4>0</vt:i4>
      </vt:variant>
      <vt:variant>
        <vt:i4>5</vt:i4>
      </vt:variant>
      <vt:variant>
        <vt:lpwstr>https://www.navratvlku.cz/prevence-pastevecti-psi/</vt:lpwstr>
      </vt:variant>
      <vt:variant>
        <vt:lpwstr/>
      </vt:variant>
      <vt:variant>
        <vt:i4>1507377</vt:i4>
      </vt:variant>
      <vt:variant>
        <vt:i4>320</vt:i4>
      </vt:variant>
      <vt:variant>
        <vt:i4>0</vt:i4>
      </vt:variant>
      <vt:variant>
        <vt:i4>5</vt:i4>
      </vt:variant>
      <vt:variant>
        <vt:lpwstr/>
      </vt:variant>
      <vt:variant>
        <vt:lpwstr>_Toc44062371</vt:lpwstr>
      </vt:variant>
      <vt:variant>
        <vt:i4>1441841</vt:i4>
      </vt:variant>
      <vt:variant>
        <vt:i4>314</vt:i4>
      </vt:variant>
      <vt:variant>
        <vt:i4>0</vt:i4>
      </vt:variant>
      <vt:variant>
        <vt:i4>5</vt:i4>
      </vt:variant>
      <vt:variant>
        <vt:lpwstr/>
      </vt:variant>
      <vt:variant>
        <vt:lpwstr>_Toc44062370</vt:lpwstr>
      </vt:variant>
      <vt:variant>
        <vt:i4>2031664</vt:i4>
      </vt:variant>
      <vt:variant>
        <vt:i4>308</vt:i4>
      </vt:variant>
      <vt:variant>
        <vt:i4>0</vt:i4>
      </vt:variant>
      <vt:variant>
        <vt:i4>5</vt:i4>
      </vt:variant>
      <vt:variant>
        <vt:lpwstr/>
      </vt:variant>
      <vt:variant>
        <vt:lpwstr>_Toc44062369</vt:lpwstr>
      </vt:variant>
      <vt:variant>
        <vt:i4>1966128</vt:i4>
      </vt:variant>
      <vt:variant>
        <vt:i4>302</vt:i4>
      </vt:variant>
      <vt:variant>
        <vt:i4>0</vt:i4>
      </vt:variant>
      <vt:variant>
        <vt:i4>5</vt:i4>
      </vt:variant>
      <vt:variant>
        <vt:lpwstr/>
      </vt:variant>
      <vt:variant>
        <vt:lpwstr>_Toc44062368</vt:lpwstr>
      </vt:variant>
      <vt:variant>
        <vt:i4>1114160</vt:i4>
      </vt:variant>
      <vt:variant>
        <vt:i4>296</vt:i4>
      </vt:variant>
      <vt:variant>
        <vt:i4>0</vt:i4>
      </vt:variant>
      <vt:variant>
        <vt:i4>5</vt:i4>
      </vt:variant>
      <vt:variant>
        <vt:lpwstr/>
      </vt:variant>
      <vt:variant>
        <vt:lpwstr>_Toc44062367</vt:lpwstr>
      </vt:variant>
      <vt:variant>
        <vt:i4>1048624</vt:i4>
      </vt:variant>
      <vt:variant>
        <vt:i4>290</vt:i4>
      </vt:variant>
      <vt:variant>
        <vt:i4>0</vt:i4>
      </vt:variant>
      <vt:variant>
        <vt:i4>5</vt:i4>
      </vt:variant>
      <vt:variant>
        <vt:lpwstr/>
      </vt:variant>
      <vt:variant>
        <vt:lpwstr>_Toc44062366</vt:lpwstr>
      </vt:variant>
      <vt:variant>
        <vt:i4>1245232</vt:i4>
      </vt:variant>
      <vt:variant>
        <vt:i4>284</vt:i4>
      </vt:variant>
      <vt:variant>
        <vt:i4>0</vt:i4>
      </vt:variant>
      <vt:variant>
        <vt:i4>5</vt:i4>
      </vt:variant>
      <vt:variant>
        <vt:lpwstr/>
      </vt:variant>
      <vt:variant>
        <vt:lpwstr>_Toc44062365</vt:lpwstr>
      </vt:variant>
      <vt:variant>
        <vt:i4>1179696</vt:i4>
      </vt:variant>
      <vt:variant>
        <vt:i4>278</vt:i4>
      </vt:variant>
      <vt:variant>
        <vt:i4>0</vt:i4>
      </vt:variant>
      <vt:variant>
        <vt:i4>5</vt:i4>
      </vt:variant>
      <vt:variant>
        <vt:lpwstr/>
      </vt:variant>
      <vt:variant>
        <vt:lpwstr>_Toc44062364</vt:lpwstr>
      </vt:variant>
      <vt:variant>
        <vt:i4>1376304</vt:i4>
      </vt:variant>
      <vt:variant>
        <vt:i4>272</vt:i4>
      </vt:variant>
      <vt:variant>
        <vt:i4>0</vt:i4>
      </vt:variant>
      <vt:variant>
        <vt:i4>5</vt:i4>
      </vt:variant>
      <vt:variant>
        <vt:lpwstr/>
      </vt:variant>
      <vt:variant>
        <vt:lpwstr>_Toc44062363</vt:lpwstr>
      </vt:variant>
      <vt:variant>
        <vt:i4>1310768</vt:i4>
      </vt:variant>
      <vt:variant>
        <vt:i4>266</vt:i4>
      </vt:variant>
      <vt:variant>
        <vt:i4>0</vt:i4>
      </vt:variant>
      <vt:variant>
        <vt:i4>5</vt:i4>
      </vt:variant>
      <vt:variant>
        <vt:lpwstr/>
      </vt:variant>
      <vt:variant>
        <vt:lpwstr>_Toc44062362</vt:lpwstr>
      </vt:variant>
      <vt:variant>
        <vt:i4>1507376</vt:i4>
      </vt:variant>
      <vt:variant>
        <vt:i4>260</vt:i4>
      </vt:variant>
      <vt:variant>
        <vt:i4>0</vt:i4>
      </vt:variant>
      <vt:variant>
        <vt:i4>5</vt:i4>
      </vt:variant>
      <vt:variant>
        <vt:lpwstr/>
      </vt:variant>
      <vt:variant>
        <vt:lpwstr>_Toc44062361</vt:lpwstr>
      </vt:variant>
      <vt:variant>
        <vt:i4>1441840</vt:i4>
      </vt:variant>
      <vt:variant>
        <vt:i4>254</vt:i4>
      </vt:variant>
      <vt:variant>
        <vt:i4>0</vt:i4>
      </vt:variant>
      <vt:variant>
        <vt:i4>5</vt:i4>
      </vt:variant>
      <vt:variant>
        <vt:lpwstr/>
      </vt:variant>
      <vt:variant>
        <vt:lpwstr>_Toc44062360</vt:lpwstr>
      </vt:variant>
      <vt:variant>
        <vt:i4>2031667</vt:i4>
      </vt:variant>
      <vt:variant>
        <vt:i4>248</vt:i4>
      </vt:variant>
      <vt:variant>
        <vt:i4>0</vt:i4>
      </vt:variant>
      <vt:variant>
        <vt:i4>5</vt:i4>
      </vt:variant>
      <vt:variant>
        <vt:lpwstr/>
      </vt:variant>
      <vt:variant>
        <vt:lpwstr>_Toc44062359</vt:lpwstr>
      </vt:variant>
      <vt:variant>
        <vt:i4>1966131</vt:i4>
      </vt:variant>
      <vt:variant>
        <vt:i4>242</vt:i4>
      </vt:variant>
      <vt:variant>
        <vt:i4>0</vt:i4>
      </vt:variant>
      <vt:variant>
        <vt:i4>5</vt:i4>
      </vt:variant>
      <vt:variant>
        <vt:lpwstr/>
      </vt:variant>
      <vt:variant>
        <vt:lpwstr>_Toc44062358</vt:lpwstr>
      </vt:variant>
      <vt:variant>
        <vt:i4>1114163</vt:i4>
      </vt:variant>
      <vt:variant>
        <vt:i4>236</vt:i4>
      </vt:variant>
      <vt:variant>
        <vt:i4>0</vt:i4>
      </vt:variant>
      <vt:variant>
        <vt:i4>5</vt:i4>
      </vt:variant>
      <vt:variant>
        <vt:lpwstr/>
      </vt:variant>
      <vt:variant>
        <vt:lpwstr>_Toc44062357</vt:lpwstr>
      </vt:variant>
      <vt:variant>
        <vt:i4>1048627</vt:i4>
      </vt:variant>
      <vt:variant>
        <vt:i4>230</vt:i4>
      </vt:variant>
      <vt:variant>
        <vt:i4>0</vt:i4>
      </vt:variant>
      <vt:variant>
        <vt:i4>5</vt:i4>
      </vt:variant>
      <vt:variant>
        <vt:lpwstr/>
      </vt:variant>
      <vt:variant>
        <vt:lpwstr>_Toc44062356</vt:lpwstr>
      </vt:variant>
      <vt:variant>
        <vt:i4>1245235</vt:i4>
      </vt:variant>
      <vt:variant>
        <vt:i4>224</vt:i4>
      </vt:variant>
      <vt:variant>
        <vt:i4>0</vt:i4>
      </vt:variant>
      <vt:variant>
        <vt:i4>5</vt:i4>
      </vt:variant>
      <vt:variant>
        <vt:lpwstr/>
      </vt:variant>
      <vt:variant>
        <vt:lpwstr>_Toc44062355</vt:lpwstr>
      </vt:variant>
      <vt:variant>
        <vt:i4>1179699</vt:i4>
      </vt:variant>
      <vt:variant>
        <vt:i4>218</vt:i4>
      </vt:variant>
      <vt:variant>
        <vt:i4>0</vt:i4>
      </vt:variant>
      <vt:variant>
        <vt:i4>5</vt:i4>
      </vt:variant>
      <vt:variant>
        <vt:lpwstr/>
      </vt:variant>
      <vt:variant>
        <vt:lpwstr>_Toc44062354</vt:lpwstr>
      </vt:variant>
      <vt:variant>
        <vt:i4>1376307</vt:i4>
      </vt:variant>
      <vt:variant>
        <vt:i4>212</vt:i4>
      </vt:variant>
      <vt:variant>
        <vt:i4>0</vt:i4>
      </vt:variant>
      <vt:variant>
        <vt:i4>5</vt:i4>
      </vt:variant>
      <vt:variant>
        <vt:lpwstr/>
      </vt:variant>
      <vt:variant>
        <vt:lpwstr>_Toc44062353</vt:lpwstr>
      </vt:variant>
      <vt:variant>
        <vt:i4>1310771</vt:i4>
      </vt:variant>
      <vt:variant>
        <vt:i4>206</vt:i4>
      </vt:variant>
      <vt:variant>
        <vt:i4>0</vt:i4>
      </vt:variant>
      <vt:variant>
        <vt:i4>5</vt:i4>
      </vt:variant>
      <vt:variant>
        <vt:lpwstr/>
      </vt:variant>
      <vt:variant>
        <vt:lpwstr>_Toc44062352</vt:lpwstr>
      </vt:variant>
      <vt:variant>
        <vt:i4>1507379</vt:i4>
      </vt:variant>
      <vt:variant>
        <vt:i4>200</vt:i4>
      </vt:variant>
      <vt:variant>
        <vt:i4>0</vt:i4>
      </vt:variant>
      <vt:variant>
        <vt:i4>5</vt:i4>
      </vt:variant>
      <vt:variant>
        <vt:lpwstr/>
      </vt:variant>
      <vt:variant>
        <vt:lpwstr>_Toc44062351</vt:lpwstr>
      </vt:variant>
      <vt:variant>
        <vt:i4>1441843</vt:i4>
      </vt:variant>
      <vt:variant>
        <vt:i4>194</vt:i4>
      </vt:variant>
      <vt:variant>
        <vt:i4>0</vt:i4>
      </vt:variant>
      <vt:variant>
        <vt:i4>5</vt:i4>
      </vt:variant>
      <vt:variant>
        <vt:lpwstr/>
      </vt:variant>
      <vt:variant>
        <vt:lpwstr>_Toc44062350</vt:lpwstr>
      </vt:variant>
      <vt:variant>
        <vt:i4>2031666</vt:i4>
      </vt:variant>
      <vt:variant>
        <vt:i4>188</vt:i4>
      </vt:variant>
      <vt:variant>
        <vt:i4>0</vt:i4>
      </vt:variant>
      <vt:variant>
        <vt:i4>5</vt:i4>
      </vt:variant>
      <vt:variant>
        <vt:lpwstr/>
      </vt:variant>
      <vt:variant>
        <vt:lpwstr>_Toc44062349</vt:lpwstr>
      </vt:variant>
      <vt:variant>
        <vt:i4>1966130</vt:i4>
      </vt:variant>
      <vt:variant>
        <vt:i4>182</vt:i4>
      </vt:variant>
      <vt:variant>
        <vt:i4>0</vt:i4>
      </vt:variant>
      <vt:variant>
        <vt:i4>5</vt:i4>
      </vt:variant>
      <vt:variant>
        <vt:lpwstr/>
      </vt:variant>
      <vt:variant>
        <vt:lpwstr>_Toc44062348</vt:lpwstr>
      </vt:variant>
      <vt:variant>
        <vt:i4>1114162</vt:i4>
      </vt:variant>
      <vt:variant>
        <vt:i4>176</vt:i4>
      </vt:variant>
      <vt:variant>
        <vt:i4>0</vt:i4>
      </vt:variant>
      <vt:variant>
        <vt:i4>5</vt:i4>
      </vt:variant>
      <vt:variant>
        <vt:lpwstr/>
      </vt:variant>
      <vt:variant>
        <vt:lpwstr>_Toc44062347</vt:lpwstr>
      </vt:variant>
      <vt:variant>
        <vt:i4>1048626</vt:i4>
      </vt:variant>
      <vt:variant>
        <vt:i4>170</vt:i4>
      </vt:variant>
      <vt:variant>
        <vt:i4>0</vt:i4>
      </vt:variant>
      <vt:variant>
        <vt:i4>5</vt:i4>
      </vt:variant>
      <vt:variant>
        <vt:lpwstr/>
      </vt:variant>
      <vt:variant>
        <vt:lpwstr>_Toc44062346</vt:lpwstr>
      </vt:variant>
      <vt:variant>
        <vt:i4>1245234</vt:i4>
      </vt:variant>
      <vt:variant>
        <vt:i4>164</vt:i4>
      </vt:variant>
      <vt:variant>
        <vt:i4>0</vt:i4>
      </vt:variant>
      <vt:variant>
        <vt:i4>5</vt:i4>
      </vt:variant>
      <vt:variant>
        <vt:lpwstr/>
      </vt:variant>
      <vt:variant>
        <vt:lpwstr>_Toc44062345</vt:lpwstr>
      </vt:variant>
      <vt:variant>
        <vt:i4>1179698</vt:i4>
      </vt:variant>
      <vt:variant>
        <vt:i4>158</vt:i4>
      </vt:variant>
      <vt:variant>
        <vt:i4>0</vt:i4>
      </vt:variant>
      <vt:variant>
        <vt:i4>5</vt:i4>
      </vt:variant>
      <vt:variant>
        <vt:lpwstr/>
      </vt:variant>
      <vt:variant>
        <vt:lpwstr>_Toc44062344</vt:lpwstr>
      </vt:variant>
      <vt:variant>
        <vt:i4>1376306</vt:i4>
      </vt:variant>
      <vt:variant>
        <vt:i4>152</vt:i4>
      </vt:variant>
      <vt:variant>
        <vt:i4>0</vt:i4>
      </vt:variant>
      <vt:variant>
        <vt:i4>5</vt:i4>
      </vt:variant>
      <vt:variant>
        <vt:lpwstr/>
      </vt:variant>
      <vt:variant>
        <vt:lpwstr>_Toc44062343</vt:lpwstr>
      </vt:variant>
      <vt:variant>
        <vt:i4>1310770</vt:i4>
      </vt:variant>
      <vt:variant>
        <vt:i4>146</vt:i4>
      </vt:variant>
      <vt:variant>
        <vt:i4>0</vt:i4>
      </vt:variant>
      <vt:variant>
        <vt:i4>5</vt:i4>
      </vt:variant>
      <vt:variant>
        <vt:lpwstr/>
      </vt:variant>
      <vt:variant>
        <vt:lpwstr>_Toc44062342</vt:lpwstr>
      </vt:variant>
      <vt:variant>
        <vt:i4>1507378</vt:i4>
      </vt:variant>
      <vt:variant>
        <vt:i4>140</vt:i4>
      </vt:variant>
      <vt:variant>
        <vt:i4>0</vt:i4>
      </vt:variant>
      <vt:variant>
        <vt:i4>5</vt:i4>
      </vt:variant>
      <vt:variant>
        <vt:lpwstr/>
      </vt:variant>
      <vt:variant>
        <vt:lpwstr>_Toc44062341</vt:lpwstr>
      </vt:variant>
      <vt:variant>
        <vt:i4>1441842</vt:i4>
      </vt:variant>
      <vt:variant>
        <vt:i4>134</vt:i4>
      </vt:variant>
      <vt:variant>
        <vt:i4>0</vt:i4>
      </vt:variant>
      <vt:variant>
        <vt:i4>5</vt:i4>
      </vt:variant>
      <vt:variant>
        <vt:lpwstr/>
      </vt:variant>
      <vt:variant>
        <vt:lpwstr>_Toc44062340</vt:lpwstr>
      </vt:variant>
      <vt:variant>
        <vt:i4>2031669</vt:i4>
      </vt:variant>
      <vt:variant>
        <vt:i4>128</vt:i4>
      </vt:variant>
      <vt:variant>
        <vt:i4>0</vt:i4>
      </vt:variant>
      <vt:variant>
        <vt:i4>5</vt:i4>
      </vt:variant>
      <vt:variant>
        <vt:lpwstr/>
      </vt:variant>
      <vt:variant>
        <vt:lpwstr>_Toc44062339</vt:lpwstr>
      </vt:variant>
      <vt:variant>
        <vt:i4>1966133</vt:i4>
      </vt:variant>
      <vt:variant>
        <vt:i4>122</vt:i4>
      </vt:variant>
      <vt:variant>
        <vt:i4>0</vt:i4>
      </vt:variant>
      <vt:variant>
        <vt:i4>5</vt:i4>
      </vt:variant>
      <vt:variant>
        <vt:lpwstr/>
      </vt:variant>
      <vt:variant>
        <vt:lpwstr>_Toc44062338</vt:lpwstr>
      </vt:variant>
      <vt:variant>
        <vt:i4>1114165</vt:i4>
      </vt:variant>
      <vt:variant>
        <vt:i4>116</vt:i4>
      </vt:variant>
      <vt:variant>
        <vt:i4>0</vt:i4>
      </vt:variant>
      <vt:variant>
        <vt:i4>5</vt:i4>
      </vt:variant>
      <vt:variant>
        <vt:lpwstr/>
      </vt:variant>
      <vt:variant>
        <vt:lpwstr>_Toc44062337</vt:lpwstr>
      </vt:variant>
      <vt:variant>
        <vt:i4>1048629</vt:i4>
      </vt:variant>
      <vt:variant>
        <vt:i4>110</vt:i4>
      </vt:variant>
      <vt:variant>
        <vt:i4>0</vt:i4>
      </vt:variant>
      <vt:variant>
        <vt:i4>5</vt:i4>
      </vt:variant>
      <vt:variant>
        <vt:lpwstr/>
      </vt:variant>
      <vt:variant>
        <vt:lpwstr>_Toc44062336</vt:lpwstr>
      </vt:variant>
      <vt:variant>
        <vt:i4>1245237</vt:i4>
      </vt:variant>
      <vt:variant>
        <vt:i4>104</vt:i4>
      </vt:variant>
      <vt:variant>
        <vt:i4>0</vt:i4>
      </vt:variant>
      <vt:variant>
        <vt:i4>5</vt:i4>
      </vt:variant>
      <vt:variant>
        <vt:lpwstr/>
      </vt:variant>
      <vt:variant>
        <vt:lpwstr>_Toc44062335</vt:lpwstr>
      </vt:variant>
      <vt:variant>
        <vt:i4>1179701</vt:i4>
      </vt:variant>
      <vt:variant>
        <vt:i4>98</vt:i4>
      </vt:variant>
      <vt:variant>
        <vt:i4>0</vt:i4>
      </vt:variant>
      <vt:variant>
        <vt:i4>5</vt:i4>
      </vt:variant>
      <vt:variant>
        <vt:lpwstr/>
      </vt:variant>
      <vt:variant>
        <vt:lpwstr>_Toc44062334</vt:lpwstr>
      </vt:variant>
      <vt:variant>
        <vt:i4>1376309</vt:i4>
      </vt:variant>
      <vt:variant>
        <vt:i4>92</vt:i4>
      </vt:variant>
      <vt:variant>
        <vt:i4>0</vt:i4>
      </vt:variant>
      <vt:variant>
        <vt:i4>5</vt:i4>
      </vt:variant>
      <vt:variant>
        <vt:lpwstr/>
      </vt:variant>
      <vt:variant>
        <vt:lpwstr>_Toc44062333</vt:lpwstr>
      </vt:variant>
      <vt:variant>
        <vt:i4>1310773</vt:i4>
      </vt:variant>
      <vt:variant>
        <vt:i4>86</vt:i4>
      </vt:variant>
      <vt:variant>
        <vt:i4>0</vt:i4>
      </vt:variant>
      <vt:variant>
        <vt:i4>5</vt:i4>
      </vt:variant>
      <vt:variant>
        <vt:lpwstr/>
      </vt:variant>
      <vt:variant>
        <vt:lpwstr>_Toc44062332</vt:lpwstr>
      </vt:variant>
      <vt:variant>
        <vt:i4>1507381</vt:i4>
      </vt:variant>
      <vt:variant>
        <vt:i4>80</vt:i4>
      </vt:variant>
      <vt:variant>
        <vt:i4>0</vt:i4>
      </vt:variant>
      <vt:variant>
        <vt:i4>5</vt:i4>
      </vt:variant>
      <vt:variant>
        <vt:lpwstr/>
      </vt:variant>
      <vt:variant>
        <vt:lpwstr>_Toc44062331</vt:lpwstr>
      </vt:variant>
      <vt:variant>
        <vt:i4>1441845</vt:i4>
      </vt:variant>
      <vt:variant>
        <vt:i4>74</vt:i4>
      </vt:variant>
      <vt:variant>
        <vt:i4>0</vt:i4>
      </vt:variant>
      <vt:variant>
        <vt:i4>5</vt:i4>
      </vt:variant>
      <vt:variant>
        <vt:lpwstr/>
      </vt:variant>
      <vt:variant>
        <vt:lpwstr>_Toc44062330</vt:lpwstr>
      </vt:variant>
      <vt:variant>
        <vt:i4>2031668</vt:i4>
      </vt:variant>
      <vt:variant>
        <vt:i4>68</vt:i4>
      </vt:variant>
      <vt:variant>
        <vt:i4>0</vt:i4>
      </vt:variant>
      <vt:variant>
        <vt:i4>5</vt:i4>
      </vt:variant>
      <vt:variant>
        <vt:lpwstr/>
      </vt:variant>
      <vt:variant>
        <vt:lpwstr>_Toc44062329</vt:lpwstr>
      </vt:variant>
      <vt:variant>
        <vt:i4>1966132</vt:i4>
      </vt:variant>
      <vt:variant>
        <vt:i4>62</vt:i4>
      </vt:variant>
      <vt:variant>
        <vt:i4>0</vt:i4>
      </vt:variant>
      <vt:variant>
        <vt:i4>5</vt:i4>
      </vt:variant>
      <vt:variant>
        <vt:lpwstr/>
      </vt:variant>
      <vt:variant>
        <vt:lpwstr>_Toc44062328</vt:lpwstr>
      </vt:variant>
      <vt:variant>
        <vt:i4>1114164</vt:i4>
      </vt:variant>
      <vt:variant>
        <vt:i4>56</vt:i4>
      </vt:variant>
      <vt:variant>
        <vt:i4>0</vt:i4>
      </vt:variant>
      <vt:variant>
        <vt:i4>5</vt:i4>
      </vt:variant>
      <vt:variant>
        <vt:lpwstr/>
      </vt:variant>
      <vt:variant>
        <vt:lpwstr>_Toc44062327</vt:lpwstr>
      </vt:variant>
      <vt:variant>
        <vt:i4>1048628</vt:i4>
      </vt:variant>
      <vt:variant>
        <vt:i4>50</vt:i4>
      </vt:variant>
      <vt:variant>
        <vt:i4>0</vt:i4>
      </vt:variant>
      <vt:variant>
        <vt:i4>5</vt:i4>
      </vt:variant>
      <vt:variant>
        <vt:lpwstr/>
      </vt:variant>
      <vt:variant>
        <vt:lpwstr>_Toc44062326</vt:lpwstr>
      </vt:variant>
      <vt:variant>
        <vt:i4>1245236</vt:i4>
      </vt:variant>
      <vt:variant>
        <vt:i4>44</vt:i4>
      </vt:variant>
      <vt:variant>
        <vt:i4>0</vt:i4>
      </vt:variant>
      <vt:variant>
        <vt:i4>5</vt:i4>
      </vt:variant>
      <vt:variant>
        <vt:lpwstr/>
      </vt:variant>
      <vt:variant>
        <vt:lpwstr>_Toc44062325</vt:lpwstr>
      </vt:variant>
      <vt:variant>
        <vt:i4>1179700</vt:i4>
      </vt:variant>
      <vt:variant>
        <vt:i4>38</vt:i4>
      </vt:variant>
      <vt:variant>
        <vt:i4>0</vt:i4>
      </vt:variant>
      <vt:variant>
        <vt:i4>5</vt:i4>
      </vt:variant>
      <vt:variant>
        <vt:lpwstr/>
      </vt:variant>
      <vt:variant>
        <vt:lpwstr>_Toc44062324</vt:lpwstr>
      </vt:variant>
      <vt:variant>
        <vt:i4>1376308</vt:i4>
      </vt:variant>
      <vt:variant>
        <vt:i4>32</vt:i4>
      </vt:variant>
      <vt:variant>
        <vt:i4>0</vt:i4>
      </vt:variant>
      <vt:variant>
        <vt:i4>5</vt:i4>
      </vt:variant>
      <vt:variant>
        <vt:lpwstr/>
      </vt:variant>
      <vt:variant>
        <vt:lpwstr>_Toc44062323</vt:lpwstr>
      </vt:variant>
      <vt:variant>
        <vt:i4>1310772</vt:i4>
      </vt:variant>
      <vt:variant>
        <vt:i4>26</vt:i4>
      </vt:variant>
      <vt:variant>
        <vt:i4>0</vt:i4>
      </vt:variant>
      <vt:variant>
        <vt:i4>5</vt:i4>
      </vt:variant>
      <vt:variant>
        <vt:lpwstr/>
      </vt:variant>
      <vt:variant>
        <vt:lpwstr>_Toc44062322</vt:lpwstr>
      </vt:variant>
      <vt:variant>
        <vt:i4>7405571</vt:i4>
      </vt:variant>
      <vt:variant>
        <vt:i4>21</vt:i4>
      </vt:variant>
      <vt:variant>
        <vt:i4>0</vt:i4>
      </vt:variant>
      <vt:variant>
        <vt:i4>5</vt:i4>
      </vt:variant>
      <vt:variant>
        <vt:lpwstr>http://www.auvergne-rhone-alpes.developpement-durable.gouv.fr/IMG/pdf/acteon_loup_contextes_nouveaux_et_mesures_rapport_final_version_2.0.pdf</vt:lpwstr>
      </vt:variant>
      <vt:variant>
        <vt:lpwstr/>
      </vt:variant>
      <vt:variant>
        <vt:i4>6553635</vt:i4>
      </vt:variant>
      <vt:variant>
        <vt:i4>18</vt:i4>
      </vt:variant>
      <vt:variant>
        <vt:i4>0</vt:i4>
      </vt:variant>
      <vt:variant>
        <vt:i4>5</vt:i4>
      </vt:variant>
      <vt:variant>
        <vt:lpwstr>https://www.miteco.gob.es/es/biodiversidad/temas/conservacion-de-especies/especies-silvestres/ce-silvestres-interacciones-medidas.aspx</vt:lpwstr>
      </vt:variant>
      <vt:variant>
        <vt:lpwstr/>
      </vt:variant>
      <vt:variant>
        <vt:i4>7864420</vt:i4>
      </vt:variant>
      <vt:variant>
        <vt:i4>15</vt:i4>
      </vt:variant>
      <vt:variant>
        <vt:i4>0</vt:i4>
      </vt:variant>
      <vt:variant>
        <vt:i4>5</vt:i4>
      </vt:variant>
      <vt:variant>
        <vt:lpwstr>https://chwolf.org/</vt:lpwstr>
      </vt:variant>
      <vt:variant>
        <vt:lpwstr/>
      </vt:variant>
      <vt:variant>
        <vt:i4>5308423</vt:i4>
      </vt:variant>
      <vt:variant>
        <vt:i4>12</vt:i4>
      </vt:variant>
      <vt:variant>
        <vt:i4>0</vt:i4>
      </vt:variant>
      <vt:variant>
        <vt:i4>5</vt:i4>
      </vt:variant>
      <vt:variant>
        <vt:lpwstr>https://www.bfn.de/fileadmin/BfN/service/Dokumente/skripten/Skript530.pdf</vt:lpwstr>
      </vt:variant>
      <vt:variant>
        <vt:lpwstr/>
      </vt:variant>
      <vt:variant>
        <vt:i4>3735573</vt:i4>
      </vt:variant>
      <vt:variant>
        <vt:i4>9</vt:i4>
      </vt:variant>
      <vt:variant>
        <vt:i4>0</vt:i4>
      </vt:variant>
      <vt:variant>
        <vt:i4>5</vt:i4>
      </vt:variant>
      <vt:variant>
        <vt:lpwstr>https://baden-wuerttemberg.nabu.de/imperia/md/content/badenwuerttemberg/themen/praktischernaturschutz/abschlussbericht_herdenschutz.pdf</vt:lpwstr>
      </vt:variant>
      <vt:variant>
        <vt:lpwstr/>
      </vt:variant>
      <vt:variant>
        <vt:i4>4194324</vt:i4>
      </vt:variant>
      <vt:variant>
        <vt:i4>6</vt:i4>
      </vt:variant>
      <vt:variant>
        <vt:i4>0</vt:i4>
      </vt:variant>
      <vt:variant>
        <vt:i4>5</vt:i4>
      </vt:variant>
      <vt:variant>
        <vt:lpwstr>http://www.sopsr.sk/files/PS-o-vlka-draveho-na-Slovensku.pdf</vt:lpwstr>
      </vt:variant>
      <vt:variant>
        <vt:lpwstr/>
      </vt:variant>
      <vt:variant>
        <vt:i4>8126496</vt:i4>
      </vt:variant>
      <vt:variant>
        <vt:i4>3</vt:i4>
      </vt:variant>
      <vt:variant>
        <vt:i4>0</vt:i4>
      </vt:variant>
      <vt:variant>
        <vt:i4>5</vt:i4>
      </vt:variant>
      <vt:variant>
        <vt:lpwstr>https://wilderness-society.org/</vt:lpwstr>
      </vt:variant>
      <vt:variant>
        <vt:lpwstr/>
      </vt:variant>
      <vt:variant>
        <vt:i4>5308423</vt:i4>
      </vt:variant>
      <vt:variant>
        <vt:i4>0</vt:i4>
      </vt:variant>
      <vt:variant>
        <vt:i4>0</vt:i4>
      </vt:variant>
      <vt:variant>
        <vt:i4>5</vt:i4>
      </vt:variant>
      <vt:variant>
        <vt:lpwstr>https://www.bfn.de/fileadmin/BfN/service/Dokumente/skripten/Skript530.pdf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Tomáš Krajča2</dc:creator>
  <cp:lastModifiedBy>Jindřiška Jelínková</cp:lastModifiedBy>
  <cp:revision>2</cp:revision>
  <cp:lastPrinted>2021-08-31T06:20:00Z</cp:lastPrinted>
  <dcterms:created xsi:type="dcterms:W3CDTF">2022-11-14T11:10:00Z</dcterms:created>
  <dcterms:modified xsi:type="dcterms:W3CDTF">2022-11-14T11:10:00Z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 Inc.</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_Grammarly_42___1">
    <vt:lpwstr>__Grammarly_42___1</vt:lpwstr>
  </property>
  <property fmtid="{D5CDD505-2E9C-101B-9397-08002B2CF9AE}" pid="10" name="__Grammarly_42____i">
    <vt:lpwstr>__Grammarly_42____i</vt:lpwstr>
  </property>
</Properties>
</file>